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9E3762" w14:textId="5AB8CE2F" w:rsidR="005C4BFD" w:rsidRPr="009C3A57" w:rsidRDefault="006037B7" w:rsidP="00156394">
      <w:pPr>
        <w:pStyle w:val="Cover1"/>
        <w:rPr>
          <w:color w:val="3C3732"/>
        </w:rPr>
      </w:pPr>
      <w:r>
        <w:rPr>
          <w:noProof/>
        </w:rPr>
        <mc:AlternateContent>
          <mc:Choice Requires="wps">
            <w:drawing>
              <wp:anchor distT="0" distB="0" distL="114300" distR="114300" simplePos="0" relativeHeight="251662336" behindDoc="0" locked="0" layoutInCell="1" allowOverlap="1" wp14:anchorId="7ECABD75" wp14:editId="1F8346BF">
                <wp:simplePos x="0" y="0"/>
                <wp:positionH relativeFrom="column">
                  <wp:posOffset>4883150</wp:posOffset>
                </wp:positionH>
                <wp:positionV relativeFrom="paragraph">
                  <wp:posOffset>-575945</wp:posOffset>
                </wp:positionV>
                <wp:extent cx="1655064" cy="54864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1655064" cy="548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9D22A1" w14:textId="77777777" w:rsidR="006037B7" w:rsidRDefault="006037B7" w:rsidP="006037B7">
                            <w:pPr>
                              <w:ind w:left="90" w:right="2"/>
                              <w:jc w:val="right"/>
                            </w:pPr>
                            <w:r>
                              <w:t>Template Version 1.0</w:t>
                            </w:r>
                          </w:p>
                          <w:p w14:paraId="0A3DDF83" w14:textId="02B45B11" w:rsidR="002718DA" w:rsidRDefault="002718DA" w:rsidP="006037B7">
                            <w:pPr>
                              <w:ind w:left="90" w:right="2"/>
                              <w:jc w:val="right"/>
                            </w:pPr>
                            <w:r>
                              <w:t>May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CABD75" id="_x0000_t202" coordsize="21600,21600" o:spt="202" path="m,l,21600r21600,l21600,xe">
                <v:stroke joinstyle="miter"/>
                <v:path gradientshapeok="t" o:connecttype="rect"/>
              </v:shapetype>
              <v:shape id="Text Box 1" o:spid="_x0000_s1026" type="#_x0000_t202" style="position:absolute;margin-left:384.5pt;margin-top:-45.35pt;width:130.3pt;height:4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EfAIAAGIFAAAOAAAAZHJzL2Uyb0RvYy54bWysVEtvEzEQviPxHyzf6SYlCSXKpgqtipCq&#10;tqJFPTteu1lhe4w9yW749R17Nw8FLkVcdseeb97feHbZWsM2KsQaXMmHZwPOlJNQ1e6l5D+ebj5c&#10;cBZRuEoYcKrkWxX55fz9u1njp+ocVmAqFRg5cXHa+JKvEP20KKJcKSviGXjlSKkhWIF0DC9FFURD&#10;3q0pzgeDSdFAqHwAqWKk2+tOyefZv9ZK4r3WUSEzJafcMH9D/i7Tt5jPxPQlCL+qZZ+G+IcsrKgd&#10;Bd27uhYo2DrUf7iytQwQQeOZBFuA1rVUuQaqZjg4qeZxJbzKtVBzot+3Kf4/t/Ju8xBYXdHsOHPC&#10;0oieVIvsC7RsmLrT+Dgl0KMnGLZ0nZD9faTLVHSrg01/KoeRnvq83fc2OZPJaDIeDyYjziTpxqOL&#10;ySg3vzhY+xDxqwLLklDyQLPLLRWb24gUkaA7SArm4KY2Js/PONaUfPJxPMgGew1ZGJewKjOhd5Mq&#10;6jLPEm6NShjjvitNncgFpIvMQXVlAtsIYo+QUjnMtWe/hE4oTUm8xbDHH7J6i3FXxy4yONwb29pB&#10;yNWfpF393KWsOzw18qjuJGK7bPuJLqHa0qADdIsSvbypaRq3IuKDCLQZNFvadrynjzZAXYde4mwF&#10;4fff7hOeCEtazhratJLHX2sRFGfmmyMqfx6OiAsM82E0/nROh3CsWR5r3NpeAY2D6ErZZTHh0exE&#10;HcA+06OwSFFJJZyk2CXHnXiF3f7ToyLVYpFBtIxe4K179DK5TtNJXHtqn0XwPSGRqHwHu50U0xNe&#10;dthk6WCxRtB1Jm1qcNfVvvG0yJnL/aOTXorjc0Ydnsb5KwAAAP//AwBQSwMEFAAGAAgAAAAhAIT+&#10;I3PiAAAACwEAAA8AAABkcnMvZG93bnJldi54bWxMj8FOwzAQRO9I/IO1SNxamwBpE+JUVaQKCcGh&#10;pRduTrxNIux1iN028PW4JzjOzmj2TbGarGEnHH3vSMLdXABDapzuqZWwf9/MlsB8UKSVcYQSvtHD&#10;qry+KlSu3Zm2eNqFlsUS8rmS0IUw5Jz7pkOr/NwNSNE7uNGqEOXYcj2qcyy3hidCpNyqnuKHTg1Y&#10;ddh87o5Wwku1eVPbOrHLH1M9vx7Ww9f+41HK25tp/QQs4BT+wnDBj+hQRqbaHUl7ZiQs0ixuCRJm&#10;mVgAuyREkqXA6nh6uAdeFvz/hvIXAAD//wMAUEsBAi0AFAAGAAgAAAAhALaDOJL+AAAA4QEAABMA&#10;AAAAAAAAAAAAAAAAAAAAAFtDb250ZW50X1R5cGVzXS54bWxQSwECLQAUAAYACAAAACEAOP0h/9YA&#10;AACUAQAACwAAAAAAAAAAAAAAAAAvAQAAX3JlbHMvLnJlbHNQSwECLQAUAAYACAAAACEA/mcUBHwC&#10;AABiBQAADgAAAAAAAAAAAAAAAAAuAgAAZHJzL2Uyb0RvYy54bWxQSwECLQAUAAYACAAAACEAhP4j&#10;c+IAAAALAQAADwAAAAAAAAAAAAAAAADWBAAAZHJzL2Rvd25yZXYueG1sUEsFBgAAAAAEAAQA8wAA&#10;AOUFAAAAAA==&#10;" filled="f" stroked="f" strokeweight=".5pt">
                <v:textbox>
                  <w:txbxContent>
                    <w:p w14:paraId="489D22A1" w14:textId="77777777" w:rsidR="006037B7" w:rsidRDefault="006037B7" w:rsidP="006037B7">
                      <w:pPr>
                        <w:ind w:left="90" w:right="2"/>
                        <w:jc w:val="right"/>
                      </w:pPr>
                      <w:r>
                        <w:t>Template Version 1.0</w:t>
                      </w:r>
                    </w:p>
                    <w:p w14:paraId="0A3DDF83" w14:textId="02B45B11" w:rsidR="002718DA" w:rsidRDefault="002718DA" w:rsidP="006037B7">
                      <w:pPr>
                        <w:ind w:left="90" w:right="2"/>
                        <w:jc w:val="right"/>
                      </w:pPr>
                      <w:r>
                        <w:t>May 2018</w:t>
                      </w:r>
                    </w:p>
                  </w:txbxContent>
                </v:textbox>
              </v:shape>
            </w:pict>
          </mc:Fallback>
        </mc:AlternateContent>
      </w:r>
      <w:r w:rsidR="00497461" w:rsidRPr="009C3A57">
        <w:rPr>
          <w:noProof/>
          <w:color w:val="3C3732"/>
        </w:rPr>
        <w:drawing>
          <wp:anchor distT="0" distB="0" distL="114300" distR="114300" simplePos="0" relativeHeight="251656704" behindDoc="1" locked="0" layoutInCell="1" allowOverlap="1" wp14:anchorId="7C2E0DE0" wp14:editId="5EE39BD5">
            <wp:simplePos x="0" y="0"/>
            <wp:positionH relativeFrom="leftMargin">
              <wp:posOffset>0</wp:posOffset>
            </wp:positionH>
            <wp:positionV relativeFrom="topMargin">
              <wp:posOffset>9525</wp:posOffset>
            </wp:positionV>
            <wp:extent cx="7772400" cy="10058400"/>
            <wp:effectExtent l="0" t="0" r="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DOT Logo Backgroun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49BF809E" w14:textId="77777777" w:rsidR="005C4BFD" w:rsidRPr="00497461" w:rsidRDefault="005C4BFD" w:rsidP="00497461">
      <w:pPr>
        <w:spacing w:after="0"/>
        <w:rPr>
          <w:sz w:val="48"/>
        </w:rPr>
      </w:pPr>
    </w:p>
    <w:p w14:paraId="52B61B51" w14:textId="77777777" w:rsidR="005C4BFD" w:rsidRPr="00497461" w:rsidRDefault="005C4BFD" w:rsidP="00497461">
      <w:pPr>
        <w:spacing w:after="0"/>
        <w:rPr>
          <w:sz w:val="48"/>
        </w:rPr>
      </w:pPr>
    </w:p>
    <w:p w14:paraId="2F42DE2D" w14:textId="77777777" w:rsidR="005C4BFD" w:rsidRPr="00497461" w:rsidRDefault="005C4BFD" w:rsidP="00497461">
      <w:pPr>
        <w:spacing w:after="0"/>
        <w:rPr>
          <w:sz w:val="48"/>
        </w:rPr>
      </w:pPr>
    </w:p>
    <w:p w14:paraId="33521F78" w14:textId="77777777" w:rsidR="005C4BFD" w:rsidRPr="00497461" w:rsidRDefault="005C4BFD" w:rsidP="00497461">
      <w:pPr>
        <w:spacing w:after="0"/>
        <w:rPr>
          <w:sz w:val="48"/>
        </w:rPr>
      </w:pPr>
    </w:p>
    <w:p w14:paraId="708DFE21" w14:textId="77777777" w:rsidR="005C4BFD" w:rsidRPr="00497461" w:rsidRDefault="005C4BFD" w:rsidP="00497461">
      <w:pPr>
        <w:spacing w:after="0"/>
        <w:rPr>
          <w:sz w:val="48"/>
        </w:rPr>
      </w:pPr>
    </w:p>
    <w:p w14:paraId="125B3964" w14:textId="77777777" w:rsidR="005C4BFD" w:rsidRPr="00497461" w:rsidRDefault="005C4BFD" w:rsidP="00497461">
      <w:pPr>
        <w:spacing w:after="0"/>
        <w:rPr>
          <w:sz w:val="48"/>
        </w:rPr>
      </w:pPr>
    </w:p>
    <w:p w14:paraId="50B57F7A" w14:textId="77777777" w:rsidR="005C4BFD" w:rsidRPr="00497461" w:rsidRDefault="005C4BFD" w:rsidP="00497461">
      <w:pPr>
        <w:spacing w:after="0"/>
        <w:rPr>
          <w:sz w:val="48"/>
        </w:rPr>
      </w:pPr>
    </w:p>
    <w:p w14:paraId="59AFDFCE" w14:textId="77777777" w:rsidR="00497461" w:rsidRPr="00D554BE" w:rsidRDefault="00497461" w:rsidP="00497461">
      <w:pPr>
        <w:spacing w:after="0"/>
        <w:rPr>
          <w:sz w:val="24"/>
        </w:rPr>
      </w:pPr>
    </w:p>
    <w:p w14:paraId="0317164D" w14:textId="77777777" w:rsidR="009C3A57" w:rsidRPr="009C3A57" w:rsidRDefault="00AB0376" w:rsidP="009C3A57">
      <w:pPr>
        <w:spacing w:after="0"/>
        <w:ind w:right="5220"/>
        <w:rPr>
          <w:b/>
          <w:color w:val="3C3732"/>
          <w:sz w:val="40"/>
        </w:rPr>
      </w:pPr>
      <w:r w:rsidRPr="009C3A57">
        <w:rPr>
          <w:b/>
          <w:color w:val="3C3732"/>
          <w:sz w:val="40"/>
        </w:rPr>
        <w:t>Methods and Assumptions</w:t>
      </w:r>
      <w:r w:rsidR="005C4BFD" w:rsidRPr="009C3A57">
        <w:rPr>
          <w:b/>
          <w:color w:val="3C3732"/>
          <w:sz w:val="40"/>
        </w:rPr>
        <w:t xml:space="preserve"> for</w:t>
      </w:r>
      <w:r w:rsidR="00A465DF" w:rsidRPr="009C3A57">
        <w:rPr>
          <w:b/>
          <w:color w:val="3C3732"/>
          <w:sz w:val="40"/>
        </w:rPr>
        <w:t xml:space="preserve"> </w:t>
      </w:r>
    </w:p>
    <w:p w14:paraId="71481D4C" w14:textId="7DD8A68A" w:rsidR="005C4BFD" w:rsidRPr="00A355DA" w:rsidRDefault="009C3A57" w:rsidP="00C228E3">
      <w:pPr>
        <w:spacing w:after="0"/>
        <w:ind w:right="4320"/>
        <w:rPr>
          <w:b/>
          <w:color w:val="3C3732"/>
          <w:sz w:val="40"/>
        </w:rPr>
      </w:pPr>
      <w:r w:rsidRPr="00151014">
        <w:rPr>
          <w:rStyle w:val="Title2"/>
        </w:rPr>
        <w:t>{</w:t>
      </w:r>
      <w:r w:rsidRPr="00A355DA">
        <w:rPr>
          <w:rStyle w:val="Title2"/>
        </w:rPr>
        <w:t>Project Name</w:t>
      </w:r>
      <w:r w:rsidRPr="00151014">
        <w:rPr>
          <w:rStyle w:val="Title2"/>
        </w:rPr>
        <w:t>}</w:t>
      </w:r>
    </w:p>
    <w:p w14:paraId="7698D907" w14:textId="77777777" w:rsidR="005C4BFD" w:rsidRPr="009C3A57" w:rsidRDefault="005C4BFD" w:rsidP="005C4BFD">
      <w:pPr>
        <w:autoSpaceDE w:val="0"/>
        <w:autoSpaceDN w:val="0"/>
        <w:adjustRightInd w:val="0"/>
        <w:spacing w:after="0"/>
        <w:rPr>
          <w:rFonts w:ascii="Arial" w:hAnsi="Arial" w:cs="Arial"/>
          <w:color w:val="3C3732"/>
          <w:sz w:val="32"/>
          <w:szCs w:val="48"/>
        </w:rPr>
      </w:pPr>
    </w:p>
    <w:p w14:paraId="60CADB73" w14:textId="3F47648A" w:rsidR="005C4BFD" w:rsidRPr="00156394" w:rsidRDefault="005C4BFD" w:rsidP="00156394">
      <w:pPr>
        <w:pStyle w:val="Cover1"/>
      </w:pPr>
      <w:r w:rsidRPr="00156394">
        <w:t>{</w:t>
      </w:r>
      <w:r w:rsidR="00156394" w:rsidRPr="00156394">
        <w:t>County, Iowa</w:t>
      </w:r>
      <w:r w:rsidRPr="00156394">
        <w:t>}</w:t>
      </w:r>
    </w:p>
    <w:p w14:paraId="6769DEB8" w14:textId="77777777" w:rsidR="00156394" w:rsidRPr="009C3A57" w:rsidRDefault="00156394" w:rsidP="00156394">
      <w:pPr>
        <w:pStyle w:val="Cover2"/>
        <w:rPr>
          <w:sz w:val="32"/>
        </w:rPr>
      </w:pPr>
    </w:p>
    <w:p w14:paraId="4DBB87C2" w14:textId="3F152956" w:rsidR="00156394" w:rsidRDefault="00156394" w:rsidP="00156394">
      <w:pPr>
        <w:pStyle w:val="Cover2"/>
      </w:pPr>
      <w:r w:rsidRPr="00156394">
        <w:t>Project Number</w:t>
      </w:r>
      <w:r w:rsidR="005A6627">
        <w:t xml:space="preserve"> </w:t>
      </w:r>
      <w:r w:rsidRPr="00156394">
        <w:t>{IM</w:t>
      </w:r>
      <w:r>
        <w:t>N</w:t>
      </w:r>
      <w:r w:rsidRPr="00156394">
        <w:t>-</w:t>
      </w:r>
      <w:r>
        <w:t>XXX</w:t>
      </w:r>
      <w:r w:rsidRPr="00156394">
        <w:t>-</w:t>
      </w:r>
      <w:r>
        <w:t>X</w:t>
      </w:r>
      <w:r w:rsidRPr="00156394">
        <w:t>(</w:t>
      </w:r>
      <w:r>
        <w:t>XXX</w:t>
      </w:r>
      <w:r w:rsidRPr="00156394">
        <w:t>)</w:t>
      </w:r>
      <w:r>
        <w:t>XX</w:t>
      </w:r>
      <w:r w:rsidRPr="00156394">
        <w:t>—</w:t>
      </w:r>
      <w:r>
        <w:t>XX</w:t>
      </w:r>
      <w:r w:rsidRPr="00156394">
        <w:t>-</w:t>
      </w:r>
      <w:r>
        <w:t>XX</w:t>
      </w:r>
      <w:r w:rsidRPr="00156394">
        <w:t>}</w:t>
      </w:r>
    </w:p>
    <w:p w14:paraId="67EF5D27" w14:textId="77777777" w:rsidR="005A6627" w:rsidRPr="009C3A57" w:rsidRDefault="005A6627" w:rsidP="00156394">
      <w:pPr>
        <w:pStyle w:val="Cover2"/>
        <w:rPr>
          <w:sz w:val="32"/>
        </w:rPr>
      </w:pPr>
    </w:p>
    <w:p w14:paraId="1CB019D7" w14:textId="77777777" w:rsidR="005C4BFD" w:rsidRPr="005A6627" w:rsidRDefault="005C4BFD" w:rsidP="00156394">
      <w:pPr>
        <w:pStyle w:val="Cover1"/>
        <w:rPr>
          <w:sz w:val="28"/>
        </w:rPr>
      </w:pPr>
      <w:r w:rsidRPr="005A6627">
        <w:rPr>
          <w:sz w:val="28"/>
        </w:rPr>
        <w:t>Prepared for:</w:t>
      </w:r>
    </w:p>
    <w:p w14:paraId="2ADC1A0F" w14:textId="77777777" w:rsidR="005C4BFD" w:rsidRPr="009C3A57" w:rsidRDefault="005C4BFD" w:rsidP="00156394">
      <w:pPr>
        <w:pStyle w:val="Cover1"/>
        <w:rPr>
          <w:sz w:val="32"/>
        </w:rPr>
      </w:pPr>
    </w:p>
    <w:p w14:paraId="58E079D4" w14:textId="77777777" w:rsidR="005C4BFD" w:rsidRDefault="005C4BFD" w:rsidP="00156394">
      <w:pPr>
        <w:pStyle w:val="Cover2"/>
      </w:pPr>
      <w:r>
        <w:rPr>
          <w:noProof/>
        </w:rPr>
        <w:drawing>
          <wp:inline distT="0" distB="0" distL="0" distR="0" wp14:anchorId="44EAC4CD" wp14:editId="5CDE31E3">
            <wp:extent cx="1990725" cy="3619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DOT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93513" cy="362457"/>
                    </a:xfrm>
                    <a:prstGeom prst="rect">
                      <a:avLst/>
                    </a:prstGeom>
                  </pic:spPr>
                </pic:pic>
              </a:graphicData>
            </a:graphic>
          </wp:inline>
        </w:drawing>
      </w:r>
    </w:p>
    <w:p w14:paraId="36AEA5B0" w14:textId="5E8BFA7D" w:rsidR="005C4BFD" w:rsidRDefault="005C4BFD" w:rsidP="00156394">
      <w:pPr>
        <w:pStyle w:val="Cover2"/>
      </w:pPr>
    </w:p>
    <w:p w14:paraId="65172B73" w14:textId="77777777" w:rsidR="005C4BFD" w:rsidRPr="002626F8" w:rsidRDefault="005C4BFD" w:rsidP="00156394">
      <w:pPr>
        <w:pStyle w:val="Cover2"/>
      </w:pPr>
      <w:r>
        <w:rPr>
          <w:noProof/>
        </w:rPr>
        <w:drawing>
          <wp:inline distT="0" distB="0" distL="0" distR="0" wp14:anchorId="1D15ED44" wp14:editId="532CC6CD">
            <wp:extent cx="2015637" cy="474984"/>
            <wp:effectExtent l="0" t="0" r="381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WA Logo.jpg"/>
                    <pic:cNvPicPr/>
                  </pic:nvPicPr>
                  <pic:blipFill>
                    <a:blip r:embed="rId13">
                      <a:extLst>
                        <a:ext uri="{28A0092B-C50C-407E-A947-70E740481C1C}">
                          <a14:useLocalDpi xmlns:a14="http://schemas.microsoft.com/office/drawing/2010/main" val="0"/>
                        </a:ext>
                      </a:extLst>
                    </a:blip>
                    <a:stretch>
                      <a:fillRect/>
                    </a:stretch>
                  </pic:blipFill>
                  <pic:spPr>
                    <a:xfrm>
                      <a:off x="0" y="0"/>
                      <a:ext cx="2018777" cy="475724"/>
                    </a:xfrm>
                    <a:prstGeom prst="rect">
                      <a:avLst/>
                    </a:prstGeom>
                  </pic:spPr>
                </pic:pic>
              </a:graphicData>
            </a:graphic>
          </wp:inline>
        </w:drawing>
      </w:r>
    </w:p>
    <w:p w14:paraId="7B41FE20" w14:textId="77777777" w:rsidR="005A6627" w:rsidRDefault="005A6627" w:rsidP="005A6627">
      <w:pPr>
        <w:spacing w:after="0"/>
      </w:pPr>
    </w:p>
    <w:p w14:paraId="141FF43E" w14:textId="77777777" w:rsidR="005A6627" w:rsidRDefault="005A6627" w:rsidP="005A6627">
      <w:pPr>
        <w:spacing w:after="0"/>
      </w:pPr>
    </w:p>
    <w:p w14:paraId="28E9B75B" w14:textId="77777777" w:rsidR="005A6627" w:rsidRDefault="005A6627" w:rsidP="005A6627">
      <w:pPr>
        <w:spacing w:after="0"/>
      </w:pPr>
    </w:p>
    <w:p w14:paraId="2DBEFD13" w14:textId="77777777" w:rsidR="005A6627" w:rsidRDefault="005A6627" w:rsidP="005A6627">
      <w:pPr>
        <w:spacing w:after="0"/>
      </w:pPr>
    </w:p>
    <w:p w14:paraId="12FF87AA" w14:textId="578942D4" w:rsidR="005A6627" w:rsidRDefault="005A6627" w:rsidP="000F631B"/>
    <w:p w14:paraId="70043C5A" w14:textId="5AA2B45B" w:rsidR="005A6627" w:rsidRDefault="005A6627" w:rsidP="005A6627">
      <w:pPr>
        <w:pStyle w:val="Date1"/>
        <w:tabs>
          <w:tab w:val="left" w:pos="6660"/>
        </w:tabs>
      </w:pPr>
      <w:r>
        <w:tab/>
      </w:r>
      <w:r w:rsidR="00151014">
        <w:t>{</w:t>
      </w:r>
      <w:r>
        <w:t>Month Day, Year</w:t>
      </w:r>
      <w:r w:rsidR="00151014">
        <w:t>}</w:t>
      </w:r>
    </w:p>
    <w:p w14:paraId="15633B9F" w14:textId="77777777" w:rsidR="00AB6602" w:rsidRDefault="00AB6602" w:rsidP="000F631B">
      <w:pPr>
        <w:sectPr w:rsidR="00AB6602" w:rsidSect="00151436">
          <w:headerReference w:type="even" r:id="rId14"/>
          <w:footerReference w:type="first" r:id="rId15"/>
          <w:pgSz w:w="12240" w:h="15840" w:code="1"/>
          <w:pgMar w:top="1440" w:right="1440" w:bottom="1440" w:left="1440" w:header="720" w:footer="720" w:gutter="0"/>
          <w:pgNumType w:start="0" w:chapStyle="1"/>
          <w:cols w:space="720"/>
          <w:titlePg/>
          <w:docGrid w:linePitch="360"/>
        </w:sectPr>
      </w:pPr>
    </w:p>
    <w:p w14:paraId="6403E063" w14:textId="23268CB8" w:rsidR="00F842F2" w:rsidRPr="005B0991" w:rsidRDefault="00F842F2" w:rsidP="005B0991">
      <w:pPr>
        <w:rPr>
          <w:color w:val="3D3D3D" w:themeColor="accent5"/>
          <w:sz w:val="42"/>
          <w:szCs w:val="42"/>
        </w:rPr>
      </w:pPr>
      <w:r w:rsidRPr="005B0991">
        <w:rPr>
          <w:color w:val="3D3D3D" w:themeColor="accent5"/>
          <w:sz w:val="42"/>
          <w:szCs w:val="42"/>
        </w:rPr>
        <w:lastRenderedPageBreak/>
        <w:t>Instructions for Using Template</w:t>
      </w:r>
    </w:p>
    <w:p w14:paraId="53F7EDCA" w14:textId="44FEF050" w:rsidR="002F281B" w:rsidRDefault="00F842F2" w:rsidP="002F281B">
      <w:pPr>
        <w:pStyle w:val="BodyText"/>
        <w:ind w:left="0"/>
      </w:pPr>
      <w:r>
        <w:t xml:space="preserve">Use this template as a starting point for writing a Methods and Assumptions (M&amp;A) document related to an access change request. This template provides </w:t>
      </w:r>
      <w:r w:rsidR="002F281B">
        <w:t>materials</w:t>
      </w:r>
      <w:r>
        <w:t xml:space="preserve"> to be supplied in all M&amp;A documents and in the order in which the materials are to be presented.</w:t>
      </w:r>
      <w:r w:rsidR="002F281B" w:rsidRPr="002F281B">
        <w:rPr>
          <w:szCs w:val="21"/>
        </w:rPr>
        <w:t xml:space="preserve"> </w:t>
      </w:r>
      <w:r w:rsidR="001C5ACA">
        <w:rPr>
          <w:szCs w:val="21"/>
        </w:rPr>
        <w:t xml:space="preserve">The user is encouraged to follow this template as strictly as possible to provide consistency for documentation. The Iowa Department of Transportation </w:t>
      </w:r>
      <w:r w:rsidR="00540F9E">
        <w:rPr>
          <w:szCs w:val="21"/>
        </w:rPr>
        <w:t>recognizes</w:t>
      </w:r>
      <w:r w:rsidR="001C5ACA">
        <w:rPr>
          <w:szCs w:val="21"/>
        </w:rPr>
        <w:t xml:space="preserve"> that every project is unique, and modifications to template materials and organization of materials may be </w:t>
      </w:r>
      <w:r w:rsidR="00540F9E">
        <w:rPr>
          <w:szCs w:val="21"/>
        </w:rPr>
        <w:t>necessary</w:t>
      </w:r>
      <w:r w:rsidR="001C5ACA">
        <w:rPr>
          <w:szCs w:val="21"/>
        </w:rPr>
        <w:t xml:space="preserve"> to meet the unique characteristics of a project. </w:t>
      </w:r>
      <w:r w:rsidR="002F281B" w:rsidRPr="00103B40">
        <w:rPr>
          <w:szCs w:val="21"/>
        </w:rPr>
        <w:t xml:space="preserve">This template should be used in conjunction with the </w:t>
      </w:r>
      <w:hyperlink r:id="rId16" w:history="1">
        <w:r w:rsidR="00AF40F5" w:rsidRPr="00810943">
          <w:rPr>
            <w:rStyle w:val="Hyperlink"/>
            <w:szCs w:val="21"/>
          </w:rPr>
          <w:t>Iowa DOT User Guide for New or Revised Interchange Access</w:t>
        </w:r>
      </w:hyperlink>
      <w:r w:rsidR="002F281B">
        <w:rPr>
          <w:szCs w:val="21"/>
        </w:rPr>
        <w:t>.</w:t>
      </w:r>
      <w:r w:rsidR="00241CC5">
        <w:rPr>
          <w:szCs w:val="21"/>
        </w:rPr>
        <w:t xml:space="preserve"> Section 4.3 of </w:t>
      </w:r>
      <w:r w:rsidR="00241CC5" w:rsidRPr="00103B40">
        <w:rPr>
          <w:szCs w:val="21"/>
        </w:rPr>
        <w:t xml:space="preserve">the </w:t>
      </w:r>
      <w:hyperlink r:id="rId17" w:history="1">
        <w:r w:rsidR="00241CC5" w:rsidRPr="00810943">
          <w:rPr>
            <w:rStyle w:val="Hyperlink"/>
            <w:szCs w:val="21"/>
          </w:rPr>
          <w:t>Iowa DOT User Guide for New or Revised Interchange Access</w:t>
        </w:r>
      </w:hyperlink>
      <w:r w:rsidR="00241CC5">
        <w:rPr>
          <w:szCs w:val="21"/>
        </w:rPr>
        <w:t xml:space="preserve"> provides guidance pertaining to the M&amp;A document.</w:t>
      </w:r>
    </w:p>
    <w:p w14:paraId="31AD0781" w14:textId="5E15745D" w:rsidR="00692E2A" w:rsidRDefault="00692E2A" w:rsidP="00692E2A">
      <w:pPr>
        <w:pStyle w:val="BodyText"/>
        <w:ind w:left="0"/>
        <w:rPr>
          <w:szCs w:val="21"/>
        </w:rPr>
      </w:pPr>
      <w:r>
        <w:rPr>
          <w:szCs w:val="21"/>
        </w:rPr>
        <w:t xml:space="preserve">The page layout </w:t>
      </w:r>
      <w:r w:rsidR="00C7228C">
        <w:rPr>
          <w:szCs w:val="21"/>
        </w:rPr>
        <w:t>for</w:t>
      </w:r>
      <w:r>
        <w:rPr>
          <w:szCs w:val="21"/>
        </w:rPr>
        <w:t xml:space="preserve"> this template is 8 ½” x 11” portrait, and this should be maintained by the user. It may be appropriate to provide figures or tables on pages that are 11” x 17” landscape.</w:t>
      </w:r>
    </w:p>
    <w:p w14:paraId="71BB6B41" w14:textId="77777777" w:rsidR="00F842F2" w:rsidRDefault="00F842F2" w:rsidP="00F842F2">
      <w:pPr>
        <w:pStyle w:val="BodyText"/>
        <w:ind w:left="0"/>
      </w:pPr>
      <w:r>
        <w:t>Text in this template is color-coded to identify user inputs, instructions and standard text, as follows:</w:t>
      </w:r>
    </w:p>
    <w:p w14:paraId="53D096AF" w14:textId="77777777" w:rsidR="00B10983" w:rsidRDefault="00B10983" w:rsidP="00B10983">
      <w:pPr>
        <w:pStyle w:val="BodyText"/>
        <w:numPr>
          <w:ilvl w:val="0"/>
          <w:numId w:val="45"/>
        </w:numPr>
      </w:pPr>
      <w:r>
        <w:t xml:space="preserve">Text </w:t>
      </w:r>
      <w:r w:rsidRPr="00F842F2">
        <w:rPr>
          <w:highlight w:val="yellow"/>
        </w:rPr>
        <w:t>highlighted yellow</w:t>
      </w:r>
      <w:r>
        <w:t xml:space="preserve"> is a user input. This text should be replaced with the appropriate text or value, and the highlight should be removed.</w:t>
      </w:r>
    </w:p>
    <w:p w14:paraId="20EE3466" w14:textId="382924D7" w:rsidR="00F842F2" w:rsidRDefault="00F842F2" w:rsidP="00F842F2">
      <w:pPr>
        <w:pStyle w:val="BodyText"/>
        <w:numPr>
          <w:ilvl w:val="0"/>
          <w:numId w:val="45"/>
        </w:numPr>
      </w:pPr>
      <w:r>
        <w:t>Text in {brackets} is also a user input. This text is part of a heading or title, and the formatting of this text should not be altered. The {brackets} surrounding the text should be deleted when inputting/updating this text.</w:t>
      </w:r>
    </w:p>
    <w:p w14:paraId="57A4CB51" w14:textId="49A76E8E" w:rsidR="00F842F2" w:rsidRDefault="00F842F2" w:rsidP="00F842F2">
      <w:pPr>
        <w:pStyle w:val="BodyText"/>
        <w:numPr>
          <w:ilvl w:val="0"/>
          <w:numId w:val="45"/>
        </w:numPr>
      </w:pPr>
      <w:r>
        <w:t xml:space="preserve">Text in </w:t>
      </w:r>
      <w:r w:rsidRPr="00F842F2">
        <w:rPr>
          <w:b/>
          <w:color w:val="E36C0A"/>
        </w:rPr>
        <w:t>bold/orange</w:t>
      </w:r>
      <w:r w:rsidRPr="00F842F2">
        <w:rPr>
          <w:color w:val="E36C0A"/>
        </w:rPr>
        <w:t xml:space="preserve"> </w:t>
      </w:r>
      <w:r>
        <w:t>is instructional to help the user complete the document. This text should be deleted from the document once the user has followed the instructions provided by this text.</w:t>
      </w:r>
    </w:p>
    <w:p w14:paraId="52A21817" w14:textId="77777777" w:rsidR="0048390D" w:rsidRDefault="0048390D" w:rsidP="0048390D">
      <w:pPr>
        <w:pStyle w:val="BodyText"/>
        <w:numPr>
          <w:ilvl w:val="0"/>
          <w:numId w:val="45"/>
        </w:numPr>
      </w:pPr>
      <w:r>
        <w:t xml:space="preserve">Text that is </w:t>
      </w:r>
      <w:r w:rsidRPr="0057084E">
        <w:rPr>
          <w:b/>
          <w:color w:val="871621" w:themeColor="text2"/>
        </w:rPr>
        <w:t>bold/red</w:t>
      </w:r>
      <w:r w:rsidRPr="0057084E">
        <w:rPr>
          <w:color w:val="871621" w:themeColor="text2"/>
        </w:rPr>
        <w:t xml:space="preserve"> </w:t>
      </w:r>
      <w:r>
        <w:t>is a reference to a table or figure. This format should be used for all references to tables and figures.</w:t>
      </w:r>
    </w:p>
    <w:p w14:paraId="0C7CEC1E" w14:textId="3E534150" w:rsidR="00F842F2" w:rsidRDefault="00F842F2" w:rsidP="00F842F2">
      <w:pPr>
        <w:pStyle w:val="BodyText"/>
        <w:numPr>
          <w:ilvl w:val="0"/>
          <w:numId w:val="45"/>
        </w:numPr>
      </w:pPr>
      <w:r>
        <w:t xml:space="preserve">Text that is black or a </w:t>
      </w:r>
      <w:r w:rsidRPr="00F842F2">
        <w:rPr>
          <w:color w:val="168ADB"/>
          <w:u w:val="single"/>
        </w:rPr>
        <w:t>hyperlink</w:t>
      </w:r>
      <w:r w:rsidRPr="00F842F2">
        <w:rPr>
          <w:color w:val="168ADB"/>
        </w:rPr>
        <w:t xml:space="preserve"> </w:t>
      </w:r>
      <w:r>
        <w:t xml:space="preserve">is standard text that </w:t>
      </w:r>
      <w:r w:rsidR="00C36F7F">
        <w:t>should generally not be edited</w:t>
      </w:r>
      <w:r>
        <w:t>.</w:t>
      </w:r>
    </w:p>
    <w:p w14:paraId="2D291B7B" w14:textId="576BCFB5" w:rsidR="00F842F2" w:rsidRDefault="00F64BFF" w:rsidP="00F842F2">
      <w:pPr>
        <w:pStyle w:val="BodyText"/>
        <w:ind w:left="0"/>
      </w:pPr>
      <w:r>
        <w:t xml:space="preserve">Example tables and figures are provided in this template. These tables and figures should be populated, replaced or deleted as appropriate. </w:t>
      </w:r>
      <w:r w:rsidR="00067AE4">
        <w:t>Table and figure title n</w:t>
      </w:r>
      <w:r w:rsidR="0048390D">
        <w:t xml:space="preserve">umbers are set up to reference </w:t>
      </w:r>
      <w:r w:rsidR="00067AE4">
        <w:t xml:space="preserve">the appropriate section of the document and the appropriate table or figure number within each section. The reference to tables and figures within the body of the document is cross-referenced to the table or figure title. When adding tables or figures, the user should match the formatting of provided tables and figures (including table/figure titles and references within the body). When adding or removing tables or figures, </w:t>
      </w:r>
      <w:r w:rsidR="0048390D">
        <w:t xml:space="preserve">the </w:t>
      </w:r>
      <w:r w:rsidR="00067AE4">
        <w:t>provided table and figure title numbers and references within the body should be updated</w:t>
      </w:r>
      <w:r w:rsidR="00E51640">
        <w:t>.</w:t>
      </w:r>
    </w:p>
    <w:p w14:paraId="44ADE2F3" w14:textId="77777777" w:rsidR="00692E2A" w:rsidRDefault="00692E2A" w:rsidP="00692E2A">
      <w:pPr>
        <w:pStyle w:val="BodyText"/>
        <w:ind w:left="0"/>
      </w:pPr>
      <w:r>
        <w:t>Page breaks are inserted at locations throughout the template for readability of the template. The user should remove page breaks where appropriate.</w:t>
      </w:r>
    </w:p>
    <w:p w14:paraId="67377C95" w14:textId="77777777" w:rsidR="00067AE4" w:rsidRDefault="00067AE4" w:rsidP="00067AE4">
      <w:pPr>
        <w:pStyle w:val="BodyText"/>
        <w:ind w:left="0"/>
      </w:pPr>
      <w:r>
        <w:t>Double-click in the header and Word will automatically update the project name and date after filling out the cover page.</w:t>
      </w:r>
    </w:p>
    <w:p w14:paraId="2642B3D8" w14:textId="37490871" w:rsidR="00E55853" w:rsidRDefault="00E55853" w:rsidP="00F842F2">
      <w:pPr>
        <w:pStyle w:val="BodyText"/>
        <w:ind w:left="0"/>
      </w:pPr>
      <w:r>
        <w:t>The lists for Contents, Tables and Figures on the following page(s) should be updated after completing the document.</w:t>
      </w:r>
    </w:p>
    <w:p w14:paraId="50702A1B" w14:textId="3E9596C8" w:rsidR="00F842F2" w:rsidRDefault="00F842F2" w:rsidP="00AF40F5">
      <w:pPr>
        <w:pStyle w:val="BodyText"/>
        <w:ind w:left="0"/>
      </w:pPr>
      <w:r w:rsidRPr="00F842F2">
        <w:rPr>
          <w:b/>
          <w:color w:val="E36C0A"/>
        </w:rPr>
        <w:t>This page is to be deleted prior to submittal.</w:t>
      </w:r>
      <w:r>
        <w:br w:type="page"/>
      </w:r>
    </w:p>
    <w:p w14:paraId="1AF2FF9B" w14:textId="71463106" w:rsidR="00BE2213" w:rsidRDefault="00BE2213" w:rsidP="00BE2213">
      <w:pPr>
        <w:pStyle w:val="TOCHeading"/>
      </w:pPr>
      <w:r>
        <w:lastRenderedPageBreak/>
        <w:t>Contents</w:t>
      </w:r>
    </w:p>
    <w:p w14:paraId="48DAF98C" w14:textId="77777777" w:rsidR="003D4BCD" w:rsidRDefault="00E27625">
      <w:pPr>
        <w:pStyle w:val="TOC1"/>
        <w:rPr>
          <w:rFonts w:eastAsiaTheme="minorEastAsia"/>
          <w:noProof/>
          <w:sz w:val="22"/>
        </w:rPr>
      </w:pPr>
      <w:r>
        <w:fldChar w:fldCharType="begin"/>
      </w:r>
      <w:r>
        <w:instrText xml:space="preserve"> TOC \o "2-3" \h \z \t "Heading 1,1,Heading Exec Summ 1,1" </w:instrText>
      </w:r>
      <w:r>
        <w:fldChar w:fldCharType="separate"/>
      </w:r>
      <w:hyperlink w:anchor="_Toc511146209" w:history="1">
        <w:r w:rsidR="003D4BCD" w:rsidRPr="006132A0">
          <w:rPr>
            <w:rStyle w:val="Hyperlink"/>
            <w:noProof/>
          </w:rPr>
          <w:t>1</w:t>
        </w:r>
        <w:r w:rsidR="003D4BCD">
          <w:rPr>
            <w:rFonts w:eastAsiaTheme="minorEastAsia"/>
            <w:noProof/>
            <w:sz w:val="22"/>
          </w:rPr>
          <w:tab/>
        </w:r>
        <w:r w:rsidR="003D4BCD" w:rsidRPr="006132A0">
          <w:rPr>
            <w:rStyle w:val="Hyperlink"/>
            <w:noProof/>
          </w:rPr>
          <w:t>Introduction</w:t>
        </w:r>
        <w:r w:rsidR="003D4BCD">
          <w:rPr>
            <w:noProof/>
            <w:webHidden/>
          </w:rPr>
          <w:tab/>
        </w:r>
        <w:r w:rsidR="003D4BCD">
          <w:rPr>
            <w:noProof/>
            <w:webHidden/>
          </w:rPr>
          <w:fldChar w:fldCharType="begin"/>
        </w:r>
        <w:r w:rsidR="003D4BCD">
          <w:rPr>
            <w:noProof/>
            <w:webHidden/>
          </w:rPr>
          <w:instrText xml:space="preserve"> PAGEREF _Toc511146209 \h </w:instrText>
        </w:r>
        <w:r w:rsidR="003D4BCD">
          <w:rPr>
            <w:noProof/>
            <w:webHidden/>
          </w:rPr>
        </w:r>
        <w:r w:rsidR="003D4BCD">
          <w:rPr>
            <w:noProof/>
            <w:webHidden/>
          </w:rPr>
          <w:fldChar w:fldCharType="separate"/>
        </w:r>
        <w:r w:rsidR="003D4BCD">
          <w:rPr>
            <w:noProof/>
            <w:webHidden/>
          </w:rPr>
          <w:t>1</w:t>
        </w:r>
        <w:r w:rsidR="003D4BCD">
          <w:rPr>
            <w:noProof/>
            <w:webHidden/>
          </w:rPr>
          <w:fldChar w:fldCharType="end"/>
        </w:r>
      </w:hyperlink>
    </w:p>
    <w:p w14:paraId="13A44C66" w14:textId="77777777" w:rsidR="003D4BCD" w:rsidRDefault="0046200F">
      <w:pPr>
        <w:pStyle w:val="TOC1"/>
        <w:rPr>
          <w:rFonts w:eastAsiaTheme="minorEastAsia"/>
          <w:noProof/>
          <w:sz w:val="22"/>
        </w:rPr>
      </w:pPr>
      <w:hyperlink w:anchor="_Toc511146210" w:history="1">
        <w:r w:rsidR="003D4BCD" w:rsidRPr="006132A0">
          <w:rPr>
            <w:rStyle w:val="Hyperlink"/>
            <w:noProof/>
          </w:rPr>
          <w:t>2</w:t>
        </w:r>
        <w:r w:rsidR="003D4BCD">
          <w:rPr>
            <w:rFonts w:eastAsiaTheme="minorEastAsia"/>
            <w:noProof/>
            <w:sz w:val="22"/>
          </w:rPr>
          <w:tab/>
        </w:r>
        <w:r w:rsidR="003D4BCD" w:rsidRPr="006132A0">
          <w:rPr>
            <w:rStyle w:val="Hyperlink"/>
            <w:noProof/>
          </w:rPr>
          <w:t>Area of Influence</w:t>
        </w:r>
        <w:r w:rsidR="003D4BCD">
          <w:rPr>
            <w:noProof/>
            <w:webHidden/>
          </w:rPr>
          <w:tab/>
        </w:r>
        <w:r w:rsidR="003D4BCD">
          <w:rPr>
            <w:noProof/>
            <w:webHidden/>
          </w:rPr>
          <w:fldChar w:fldCharType="begin"/>
        </w:r>
        <w:r w:rsidR="003D4BCD">
          <w:rPr>
            <w:noProof/>
            <w:webHidden/>
          </w:rPr>
          <w:instrText xml:space="preserve"> PAGEREF _Toc511146210 \h </w:instrText>
        </w:r>
        <w:r w:rsidR="003D4BCD">
          <w:rPr>
            <w:noProof/>
            <w:webHidden/>
          </w:rPr>
        </w:r>
        <w:r w:rsidR="003D4BCD">
          <w:rPr>
            <w:noProof/>
            <w:webHidden/>
          </w:rPr>
          <w:fldChar w:fldCharType="separate"/>
        </w:r>
        <w:r w:rsidR="003D4BCD">
          <w:rPr>
            <w:noProof/>
            <w:webHidden/>
          </w:rPr>
          <w:t>1</w:t>
        </w:r>
        <w:r w:rsidR="003D4BCD">
          <w:rPr>
            <w:noProof/>
            <w:webHidden/>
          </w:rPr>
          <w:fldChar w:fldCharType="end"/>
        </w:r>
      </w:hyperlink>
    </w:p>
    <w:p w14:paraId="2113A50C" w14:textId="77777777" w:rsidR="003D4BCD" w:rsidRDefault="0046200F">
      <w:pPr>
        <w:pStyle w:val="TOC1"/>
        <w:rPr>
          <w:rFonts w:eastAsiaTheme="minorEastAsia"/>
          <w:noProof/>
          <w:sz w:val="22"/>
        </w:rPr>
      </w:pPr>
      <w:hyperlink w:anchor="_Toc511146211" w:history="1">
        <w:r w:rsidR="003D4BCD" w:rsidRPr="006132A0">
          <w:rPr>
            <w:rStyle w:val="Hyperlink"/>
            <w:noProof/>
          </w:rPr>
          <w:t>3</w:t>
        </w:r>
        <w:r w:rsidR="003D4BCD">
          <w:rPr>
            <w:rFonts w:eastAsiaTheme="minorEastAsia"/>
            <w:noProof/>
            <w:sz w:val="22"/>
          </w:rPr>
          <w:tab/>
        </w:r>
        <w:r w:rsidR="003D4BCD" w:rsidRPr="006132A0">
          <w:rPr>
            <w:rStyle w:val="Hyperlink"/>
            <w:noProof/>
          </w:rPr>
          <w:t>Analysis Years/Scenarios and Periods</w:t>
        </w:r>
        <w:r w:rsidR="003D4BCD">
          <w:rPr>
            <w:noProof/>
            <w:webHidden/>
          </w:rPr>
          <w:tab/>
        </w:r>
        <w:r w:rsidR="003D4BCD">
          <w:rPr>
            <w:noProof/>
            <w:webHidden/>
          </w:rPr>
          <w:fldChar w:fldCharType="begin"/>
        </w:r>
        <w:r w:rsidR="003D4BCD">
          <w:rPr>
            <w:noProof/>
            <w:webHidden/>
          </w:rPr>
          <w:instrText xml:space="preserve"> PAGEREF _Toc511146211 \h </w:instrText>
        </w:r>
        <w:r w:rsidR="003D4BCD">
          <w:rPr>
            <w:noProof/>
            <w:webHidden/>
          </w:rPr>
        </w:r>
        <w:r w:rsidR="003D4BCD">
          <w:rPr>
            <w:noProof/>
            <w:webHidden/>
          </w:rPr>
          <w:fldChar w:fldCharType="separate"/>
        </w:r>
        <w:r w:rsidR="003D4BCD">
          <w:rPr>
            <w:noProof/>
            <w:webHidden/>
          </w:rPr>
          <w:t>2</w:t>
        </w:r>
        <w:r w:rsidR="003D4BCD">
          <w:rPr>
            <w:noProof/>
            <w:webHidden/>
          </w:rPr>
          <w:fldChar w:fldCharType="end"/>
        </w:r>
      </w:hyperlink>
    </w:p>
    <w:p w14:paraId="09AF757C" w14:textId="77777777" w:rsidR="003D4BCD" w:rsidRDefault="0046200F">
      <w:pPr>
        <w:pStyle w:val="TOC2"/>
        <w:rPr>
          <w:rFonts w:eastAsiaTheme="minorEastAsia"/>
          <w:noProof/>
          <w:sz w:val="22"/>
        </w:rPr>
      </w:pPr>
      <w:hyperlink w:anchor="_Toc511146212" w:history="1">
        <w:r w:rsidR="003D4BCD" w:rsidRPr="006132A0">
          <w:rPr>
            <w:rStyle w:val="Hyperlink"/>
            <w:noProof/>
          </w:rPr>
          <w:t>3.1</w:t>
        </w:r>
        <w:r w:rsidR="003D4BCD">
          <w:rPr>
            <w:rFonts w:eastAsiaTheme="minorEastAsia"/>
            <w:noProof/>
            <w:sz w:val="22"/>
          </w:rPr>
          <w:tab/>
        </w:r>
        <w:r w:rsidR="003D4BCD" w:rsidRPr="006132A0">
          <w:rPr>
            <w:rStyle w:val="Hyperlink"/>
            <w:noProof/>
          </w:rPr>
          <w:t>Operational Analysis Years/Scenarios and Periods</w:t>
        </w:r>
        <w:r w:rsidR="003D4BCD">
          <w:rPr>
            <w:noProof/>
            <w:webHidden/>
          </w:rPr>
          <w:tab/>
        </w:r>
        <w:r w:rsidR="003D4BCD">
          <w:rPr>
            <w:noProof/>
            <w:webHidden/>
          </w:rPr>
          <w:fldChar w:fldCharType="begin"/>
        </w:r>
        <w:r w:rsidR="003D4BCD">
          <w:rPr>
            <w:noProof/>
            <w:webHidden/>
          </w:rPr>
          <w:instrText xml:space="preserve"> PAGEREF _Toc511146212 \h </w:instrText>
        </w:r>
        <w:r w:rsidR="003D4BCD">
          <w:rPr>
            <w:noProof/>
            <w:webHidden/>
          </w:rPr>
        </w:r>
        <w:r w:rsidR="003D4BCD">
          <w:rPr>
            <w:noProof/>
            <w:webHidden/>
          </w:rPr>
          <w:fldChar w:fldCharType="separate"/>
        </w:r>
        <w:r w:rsidR="003D4BCD">
          <w:rPr>
            <w:noProof/>
            <w:webHidden/>
          </w:rPr>
          <w:t>2</w:t>
        </w:r>
        <w:r w:rsidR="003D4BCD">
          <w:rPr>
            <w:noProof/>
            <w:webHidden/>
          </w:rPr>
          <w:fldChar w:fldCharType="end"/>
        </w:r>
      </w:hyperlink>
    </w:p>
    <w:p w14:paraId="2B3ACB66" w14:textId="77777777" w:rsidR="003D4BCD" w:rsidRDefault="0046200F">
      <w:pPr>
        <w:pStyle w:val="TOC2"/>
        <w:rPr>
          <w:rFonts w:eastAsiaTheme="minorEastAsia"/>
          <w:noProof/>
          <w:sz w:val="22"/>
        </w:rPr>
      </w:pPr>
      <w:hyperlink w:anchor="_Toc511146213" w:history="1">
        <w:r w:rsidR="003D4BCD" w:rsidRPr="006132A0">
          <w:rPr>
            <w:rStyle w:val="Hyperlink"/>
            <w:noProof/>
          </w:rPr>
          <w:t>3.2</w:t>
        </w:r>
        <w:r w:rsidR="003D4BCD">
          <w:rPr>
            <w:rFonts w:eastAsiaTheme="minorEastAsia"/>
            <w:noProof/>
            <w:sz w:val="22"/>
          </w:rPr>
          <w:tab/>
        </w:r>
        <w:r w:rsidR="003D4BCD" w:rsidRPr="006132A0">
          <w:rPr>
            <w:rStyle w:val="Hyperlink"/>
            <w:noProof/>
          </w:rPr>
          <w:t>Safety Analysis Scenarios</w:t>
        </w:r>
        <w:r w:rsidR="003D4BCD">
          <w:rPr>
            <w:noProof/>
            <w:webHidden/>
          </w:rPr>
          <w:tab/>
        </w:r>
        <w:r w:rsidR="003D4BCD">
          <w:rPr>
            <w:noProof/>
            <w:webHidden/>
          </w:rPr>
          <w:fldChar w:fldCharType="begin"/>
        </w:r>
        <w:r w:rsidR="003D4BCD">
          <w:rPr>
            <w:noProof/>
            <w:webHidden/>
          </w:rPr>
          <w:instrText xml:space="preserve"> PAGEREF _Toc511146213 \h </w:instrText>
        </w:r>
        <w:r w:rsidR="003D4BCD">
          <w:rPr>
            <w:noProof/>
            <w:webHidden/>
          </w:rPr>
        </w:r>
        <w:r w:rsidR="003D4BCD">
          <w:rPr>
            <w:noProof/>
            <w:webHidden/>
          </w:rPr>
          <w:fldChar w:fldCharType="separate"/>
        </w:r>
        <w:r w:rsidR="003D4BCD">
          <w:rPr>
            <w:noProof/>
            <w:webHidden/>
          </w:rPr>
          <w:t>3</w:t>
        </w:r>
        <w:r w:rsidR="003D4BCD">
          <w:rPr>
            <w:noProof/>
            <w:webHidden/>
          </w:rPr>
          <w:fldChar w:fldCharType="end"/>
        </w:r>
      </w:hyperlink>
    </w:p>
    <w:p w14:paraId="0999C81F" w14:textId="77777777" w:rsidR="003D4BCD" w:rsidRDefault="0046200F">
      <w:pPr>
        <w:pStyle w:val="TOC1"/>
        <w:rPr>
          <w:rFonts w:eastAsiaTheme="minorEastAsia"/>
          <w:noProof/>
          <w:sz w:val="22"/>
        </w:rPr>
      </w:pPr>
      <w:hyperlink w:anchor="_Toc511146214" w:history="1">
        <w:r w:rsidR="003D4BCD" w:rsidRPr="006132A0">
          <w:rPr>
            <w:rStyle w:val="Hyperlink"/>
            <w:noProof/>
          </w:rPr>
          <w:t>4</w:t>
        </w:r>
        <w:r w:rsidR="003D4BCD">
          <w:rPr>
            <w:rFonts w:eastAsiaTheme="minorEastAsia"/>
            <w:noProof/>
            <w:sz w:val="22"/>
          </w:rPr>
          <w:tab/>
        </w:r>
        <w:r w:rsidR="003D4BCD" w:rsidRPr="006132A0">
          <w:rPr>
            <w:rStyle w:val="Hyperlink"/>
            <w:noProof/>
          </w:rPr>
          <w:t>Data Collection Sources and Methodologies</w:t>
        </w:r>
        <w:r w:rsidR="003D4BCD">
          <w:rPr>
            <w:noProof/>
            <w:webHidden/>
          </w:rPr>
          <w:tab/>
        </w:r>
        <w:r w:rsidR="003D4BCD">
          <w:rPr>
            <w:noProof/>
            <w:webHidden/>
          </w:rPr>
          <w:fldChar w:fldCharType="begin"/>
        </w:r>
        <w:r w:rsidR="003D4BCD">
          <w:rPr>
            <w:noProof/>
            <w:webHidden/>
          </w:rPr>
          <w:instrText xml:space="preserve"> PAGEREF _Toc511146214 \h </w:instrText>
        </w:r>
        <w:r w:rsidR="003D4BCD">
          <w:rPr>
            <w:noProof/>
            <w:webHidden/>
          </w:rPr>
        </w:r>
        <w:r w:rsidR="003D4BCD">
          <w:rPr>
            <w:noProof/>
            <w:webHidden/>
          </w:rPr>
          <w:fldChar w:fldCharType="separate"/>
        </w:r>
        <w:r w:rsidR="003D4BCD">
          <w:rPr>
            <w:noProof/>
            <w:webHidden/>
          </w:rPr>
          <w:t>3</w:t>
        </w:r>
        <w:r w:rsidR="003D4BCD">
          <w:rPr>
            <w:noProof/>
            <w:webHidden/>
          </w:rPr>
          <w:fldChar w:fldCharType="end"/>
        </w:r>
      </w:hyperlink>
    </w:p>
    <w:p w14:paraId="6B9F0C59" w14:textId="77777777" w:rsidR="003D4BCD" w:rsidRDefault="0046200F">
      <w:pPr>
        <w:pStyle w:val="TOC1"/>
        <w:rPr>
          <w:rFonts w:eastAsiaTheme="minorEastAsia"/>
          <w:noProof/>
          <w:sz w:val="22"/>
        </w:rPr>
      </w:pPr>
      <w:hyperlink w:anchor="_Toc511146215" w:history="1">
        <w:r w:rsidR="003D4BCD" w:rsidRPr="006132A0">
          <w:rPr>
            <w:rStyle w:val="Hyperlink"/>
            <w:noProof/>
          </w:rPr>
          <w:t>5</w:t>
        </w:r>
        <w:r w:rsidR="003D4BCD">
          <w:rPr>
            <w:rFonts w:eastAsiaTheme="minorEastAsia"/>
            <w:noProof/>
            <w:sz w:val="22"/>
          </w:rPr>
          <w:tab/>
        </w:r>
        <w:r w:rsidR="003D4BCD" w:rsidRPr="006132A0">
          <w:rPr>
            <w:rStyle w:val="Hyperlink"/>
            <w:noProof/>
          </w:rPr>
          <w:t>Traffic Forecasting Methodologies</w:t>
        </w:r>
        <w:r w:rsidR="003D4BCD">
          <w:rPr>
            <w:noProof/>
            <w:webHidden/>
          </w:rPr>
          <w:tab/>
        </w:r>
        <w:r w:rsidR="003D4BCD">
          <w:rPr>
            <w:noProof/>
            <w:webHidden/>
          </w:rPr>
          <w:fldChar w:fldCharType="begin"/>
        </w:r>
        <w:r w:rsidR="003D4BCD">
          <w:rPr>
            <w:noProof/>
            <w:webHidden/>
          </w:rPr>
          <w:instrText xml:space="preserve"> PAGEREF _Toc511146215 \h </w:instrText>
        </w:r>
        <w:r w:rsidR="003D4BCD">
          <w:rPr>
            <w:noProof/>
            <w:webHidden/>
          </w:rPr>
        </w:r>
        <w:r w:rsidR="003D4BCD">
          <w:rPr>
            <w:noProof/>
            <w:webHidden/>
          </w:rPr>
          <w:fldChar w:fldCharType="separate"/>
        </w:r>
        <w:r w:rsidR="003D4BCD">
          <w:rPr>
            <w:noProof/>
            <w:webHidden/>
          </w:rPr>
          <w:t>5</w:t>
        </w:r>
        <w:r w:rsidR="003D4BCD">
          <w:rPr>
            <w:noProof/>
            <w:webHidden/>
          </w:rPr>
          <w:fldChar w:fldCharType="end"/>
        </w:r>
      </w:hyperlink>
    </w:p>
    <w:p w14:paraId="4FA9B049" w14:textId="77777777" w:rsidR="003D4BCD" w:rsidRDefault="0046200F">
      <w:pPr>
        <w:pStyle w:val="TOC1"/>
        <w:rPr>
          <w:rFonts w:eastAsiaTheme="minorEastAsia"/>
          <w:noProof/>
          <w:sz w:val="22"/>
        </w:rPr>
      </w:pPr>
      <w:hyperlink w:anchor="_Toc511146216" w:history="1">
        <w:r w:rsidR="003D4BCD" w:rsidRPr="006132A0">
          <w:rPr>
            <w:rStyle w:val="Hyperlink"/>
            <w:noProof/>
          </w:rPr>
          <w:t>6</w:t>
        </w:r>
        <w:r w:rsidR="003D4BCD">
          <w:rPr>
            <w:rFonts w:eastAsiaTheme="minorEastAsia"/>
            <w:noProof/>
            <w:sz w:val="22"/>
          </w:rPr>
          <w:tab/>
        </w:r>
        <w:r w:rsidR="003D4BCD" w:rsidRPr="006132A0">
          <w:rPr>
            <w:rStyle w:val="Hyperlink"/>
            <w:noProof/>
          </w:rPr>
          <w:t>Operational Analysis Methodologies</w:t>
        </w:r>
        <w:r w:rsidR="003D4BCD">
          <w:rPr>
            <w:noProof/>
            <w:webHidden/>
          </w:rPr>
          <w:tab/>
        </w:r>
        <w:r w:rsidR="003D4BCD">
          <w:rPr>
            <w:noProof/>
            <w:webHidden/>
          </w:rPr>
          <w:fldChar w:fldCharType="begin"/>
        </w:r>
        <w:r w:rsidR="003D4BCD">
          <w:rPr>
            <w:noProof/>
            <w:webHidden/>
          </w:rPr>
          <w:instrText xml:space="preserve"> PAGEREF _Toc511146216 \h </w:instrText>
        </w:r>
        <w:r w:rsidR="003D4BCD">
          <w:rPr>
            <w:noProof/>
            <w:webHidden/>
          </w:rPr>
        </w:r>
        <w:r w:rsidR="003D4BCD">
          <w:rPr>
            <w:noProof/>
            <w:webHidden/>
          </w:rPr>
          <w:fldChar w:fldCharType="separate"/>
        </w:r>
        <w:r w:rsidR="003D4BCD">
          <w:rPr>
            <w:noProof/>
            <w:webHidden/>
          </w:rPr>
          <w:t>5</w:t>
        </w:r>
        <w:r w:rsidR="003D4BCD">
          <w:rPr>
            <w:noProof/>
            <w:webHidden/>
          </w:rPr>
          <w:fldChar w:fldCharType="end"/>
        </w:r>
      </w:hyperlink>
    </w:p>
    <w:p w14:paraId="3BDCC766" w14:textId="77777777" w:rsidR="003D4BCD" w:rsidRDefault="0046200F">
      <w:pPr>
        <w:pStyle w:val="TOC2"/>
        <w:rPr>
          <w:rFonts w:eastAsiaTheme="minorEastAsia"/>
          <w:noProof/>
          <w:sz w:val="22"/>
        </w:rPr>
      </w:pPr>
      <w:hyperlink w:anchor="_Toc511146217" w:history="1">
        <w:r w:rsidR="003D4BCD" w:rsidRPr="006132A0">
          <w:rPr>
            <w:rStyle w:val="Hyperlink"/>
            <w:noProof/>
          </w:rPr>
          <w:t>6.1</w:t>
        </w:r>
        <w:r w:rsidR="003D4BCD">
          <w:rPr>
            <w:rFonts w:eastAsiaTheme="minorEastAsia"/>
            <w:noProof/>
            <w:sz w:val="22"/>
          </w:rPr>
          <w:tab/>
        </w:r>
        <w:r w:rsidR="003D4BCD" w:rsidRPr="006132A0">
          <w:rPr>
            <w:rStyle w:val="Hyperlink"/>
            <w:noProof/>
          </w:rPr>
          <w:t>Software Input Assumptions and Methodologies</w:t>
        </w:r>
        <w:r w:rsidR="003D4BCD">
          <w:rPr>
            <w:noProof/>
            <w:webHidden/>
          </w:rPr>
          <w:tab/>
        </w:r>
        <w:r w:rsidR="003D4BCD">
          <w:rPr>
            <w:noProof/>
            <w:webHidden/>
          </w:rPr>
          <w:fldChar w:fldCharType="begin"/>
        </w:r>
        <w:r w:rsidR="003D4BCD">
          <w:rPr>
            <w:noProof/>
            <w:webHidden/>
          </w:rPr>
          <w:instrText xml:space="preserve"> PAGEREF _Toc511146217 \h </w:instrText>
        </w:r>
        <w:r w:rsidR="003D4BCD">
          <w:rPr>
            <w:noProof/>
            <w:webHidden/>
          </w:rPr>
        </w:r>
        <w:r w:rsidR="003D4BCD">
          <w:rPr>
            <w:noProof/>
            <w:webHidden/>
          </w:rPr>
          <w:fldChar w:fldCharType="separate"/>
        </w:r>
        <w:r w:rsidR="003D4BCD">
          <w:rPr>
            <w:noProof/>
            <w:webHidden/>
          </w:rPr>
          <w:t>5</w:t>
        </w:r>
        <w:r w:rsidR="003D4BCD">
          <w:rPr>
            <w:noProof/>
            <w:webHidden/>
          </w:rPr>
          <w:fldChar w:fldCharType="end"/>
        </w:r>
      </w:hyperlink>
    </w:p>
    <w:p w14:paraId="1FDA5698" w14:textId="77777777" w:rsidR="003D4BCD" w:rsidRDefault="0046200F">
      <w:pPr>
        <w:pStyle w:val="TOC2"/>
        <w:rPr>
          <w:rFonts w:eastAsiaTheme="minorEastAsia"/>
          <w:noProof/>
          <w:sz w:val="22"/>
        </w:rPr>
      </w:pPr>
      <w:hyperlink w:anchor="_Toc511146218" w:history="1">
        <w:r w:rsidR="003D4BCD" w:rsidRPr="006132A0">
          <w:rPr>
            <w:rStyle w:val="Hyperlink"/>
            <w:noProof/>
          </w:rPr>
          <w:t>6.2</w:t>
        </w:r>
        <w:r w:rsidR="003D4BCD">
          <w:rPr>
            <w:rFonts w:eastAsiaTheme="minorEastAsia"/>
            <w:noProof/>
            <w:sz w:val="22"/>
          </w:rPr>
          <w:tab/>
        </w:r>
        <w:r w:rsidR="003D4BCD" w:rsidRPr="006132A0">
          <w:rPr>
            <w:rStyle w:val="Hyperlink"/>
            <w:noProof/>
          </w:rPr>
          <w:t>Reporting of Operational Analysis Results</w:t>
        </w:r>
        <w:r w:rsidR="003D4BCD">
          <w:rPr>
            <w:noProof/>
            <w:webHidden/>
          </w:rPr>
          <w:tab/>
        </w:r>
        <w:r w:rsidR="003D4BCD">
          <w:rPr>
            <w:noProof/>
            <w:webHidden/>
          </w:rPr>
          <w:fldChar w:fldCharType="begin"/>
        </w:r>
        <w:r w:rsidR="003D4BCD">
          <w:rPr>
            <w:noProof/>
            <w:webHidden/>
          </w:rPr>
          <w:instrText xml:space="preserve"> PAGEREF _Toc511146218 \h </w:instrText>
        </w:r>
        <w:r w:rsidR="003D4BCD">
          <w:rPr>
            <w:noProof/>
            <w:webHidden/>
          </w:rPr>
        </w:r>
        <w:r w:rsidR="003D4BCD">
          <w:rPr>
            <w:noProof/>
            <w:webHidden/>
          </w:rPr>
          <w:fldChar w:fldCharType="separate"/>
        </w:r>
        <w:r w:rsidR="003D4BCD">
          <w:rPr>
            <w:noProof/>
            <w:webHidden/>
          </w:rPr>
          <w:t>6</w:t>
        </w:r>
        <w:r w:rsidR="003D4BCD">
          <w:rPr>
            <w:noProof/>
            <w:webHidden/>
          </w:rPr>
          <w:fldChar w:fldCharType="end"/>
        </w:r>
      </w:hyperlink>
    </w:p>
    <w:p w14:paraId="1638C416" w14:textId="77777777" w:rsidR="003D4BCD" w:rsidRDefault="0046200F">
      <w:pPr>
        <w:pStyle w:val="TOC2"/>
        <w:rPr>
          <w:rFonts w:eastAsiaTheme="minorEastAsia"/>
          <w:noProof/>
          <w:sz w:val="22"/>
        </w:rPr>
      </w:pPr>
      <w:hyperlink w:anchor="_Toc511146219" w:history="1">
        <w:r w:rsidR="003D4BCD" w:rsidRPr="006132A0">
          <w:rPr>
            <w:rStyle w:val="Hyperlink"/>
            <w:noProof/>
          </w:rPr>
          <w:t>6.3</w:t>
        </w:r>
        <w:r w:rsidR="003D4BCD">
          <w:rPr>
            <w:rFonts w:eastAsiaTheme="minorEastAsia"/>
            <w:noProof/>
            <w:sz w:val="22"/>
          </w:rPr>
          <w:tab/>
        </w:r>
        <w:r w:rsidR="003D4BCD" w:rsidRPr="006132A0">
          <w:rPr>
            <w:rStyle w:val="Hyperlink"/>
            <w:noProof/>
          </w:rPr>
          <w:t>Microsimulation Model Calibration and Number of Runs</w:t>
        </w:r>
        <w:r w:rsidR="003D4BCD">
          <w:rPr>
            <w:noProof/>
            <w:webHidden/>
          </w:rPr>
          <w:tab/>
        </w:r>
        <w:r w:rsidR="003D4BCD">
          <w:rPr>
            <w:noProof/>
            <w:webHidden/>
          </w:rPr>
          <w:fldChar w:fldCharType="begin"/>
        </w:r>
        <w:r w:rsidR="003D4BCD">
          <w:rPr>
            <w:noProof/>
            <w:webHidden/>
          </w:rPr>
          <w:instrText xml:space="preserve"> PAGEREF _Toc511146219 \h </w:instrText>
        </w:r>
        <w:r w:rsidR="003D4BCD">
          <w:rPr>
            <w:noProof/>
            <w:webHidden/>
          </w:rPr>
        </w:r>
        <w:r w:rsidR="003D4BCD">
          <w:rPr>
            <w:noProof/>
            <w:webHidden/>
          </w:rPr>
          <w:fldChar w:fldCharType="separate"/>
        </w:r>
        <w:r w:rsidR="003D4BCD">
          <w:rPr>
            <w:noProof/>
            <w:webHidden/>
          </w:rPr>
          <w:t>7</w:t>
        </w:r>
        <w:r w:rsidR="003D4BCD">
          <w:rPr>
            <w:noProof/>
            <w:webHidden/>
          </w:rPr>
          <w:fldChar w:fldCharType="end"/>
        </w:r>
      </w:hyperlink>
    </w:p>
    <w:p w14:paraId="1AC742AE" w14:textId="77777777" w:rsidR="003D4BCD" w:rsidRDefault="0046200F">
      <w:pPr>
        <w:pStyle w:val="TOC1"/>
        <w:rPr>
          <w:rFonts w:eastAsiaTheme="minorEastAsia"/>
          <w:noProof/>
          <w:sz w:val="22"/>
        </w:rPr>
      </w:pPr>
      <w:hyperlink w:anchor="_Toc511146220" w:history="1">
        <w:r w:rsidR="003D4BCD" w:rsidRPr="006132A0">
          <w:rPr>
            <w:rStyle w:val="Hyperlink"/>
            <w:noProof/>
          </w:rPr>
          <w:t>7</w:t>
        </w:r>
        <w:r w:rsidR="003D4BCD">
          <w:rPr>
            <w:rFonts w:eastAsiaTheme="minorEastAsia"/>
            <w:noProof/>
            <w:sz w:val="22"/>
          </w:rPr>
          <w:tab/>
        </w:r>
        <w:r w:rsidR="003D4BCD" w:rsidRPr="006132A0">
          <w:rPr>
            <w:rStyle w:val="Hyperlink"/>
            <w:noProof/>
          </w:rPr>
          <w:t>Safety Analysis Methodologies</w:t>
        </w:r>
        <w:r w:rsidR="003D4BCD">
          <w:rPr>
            <w:noProof/>
            <w:webHidden/>
          </w:rPr>
          <w:tab/>
        </w:r>
        <w:r w:rsidR="003D4BCD">
          <w:rPr>
            <w:noProof/>
            <w:webHidden/>
          </w:rPr>
          <w:fldChar w:fldCharType="begin"/>
        </w:r>
        <w:r w:rsidR="003D4BCD">
          <w:rPr>
            <w:noProof/>
            <w:webHidden/>
          </w:rPr>
          <w:instrText xml:space="preserve"> PAGEREF _Toc511146220 \h </w:instrText>
        </w:r>
        <w:r w:rsidR="003D4BCD">
          <w:rPr>
            <w:noProof/>
            <w:webHidden/>
          </w:rPr>
        </w:r>
        <w:r w:rsidR="003D4BCD">
          <w:rPr>
            <w:noProof/>
            <w:webHidden/>
          </w:rPr>
          <w:fldChar w:fldCharType="separate"/>
        </w:r>
        <w:r w:rsidR="003D4BCD">
          <w:rPr>
            <w:noProof/>
            <w:webHidden/>
          </w:rPr>
          <w:t>10</w:t>
        </w:r>
        <w:r w:rsidR="003D4BCD">
          <w:rPr>
            <w:noProof/>
            <w:webHidden/>
          </w:rPr>
          <w:fldChar w:fldCharType="end"/>
        </w:r>
      </w:hyperlink>
    </w:p>
    <w:p w14:paraId="6955DA03" w14:textId="77777777" w:rsidR="003D4BCD" w:rsidRDefault="0046200F">
      <w:pPr>
        <w:pStyle w:val="TOC1"/>
        <w:rPr>
          <w:rFonts w:eastAsiaTheme="minorEastAsia"/>
          <w:noProof/>
          <w:sz w:val="22"/>
        </w:rPr>
      </w:pPr>
      <w:hyperlink w:anchor="_Toc511146221" w:history="1">
        <w:r w:rsidR="003D4BCD" w:rsidRPr="006132A0">
          <w:rPr>
            <w:rStyle w:val="Hyperlink"/>
            <w:noProof/>
          </w:rPr>
          <w:t>8</w:t>
        </w:r>
        <w:r w:rsidR="003D4BCD">
          <w:rPr>
            <w:rFonts w:eastAsiaTheme="minorEastAsia"/>
            <w:noProof/>
            <w:sz w:val="22"/>
          </w:rPr>
          <w:tab/>
        </w:r>
        <w:r w:rsidR="003D4BCD" w:rsidRPr="006132A0">
          <w:rPr>
            <w:rStyle w:val="Hyperlink"/>
            <w:noProof/>
          </w:rPr>
          <w:t>Geometric Design Criteria</w:t>
        </w:r>
        <w:r w:rsidR="003D4BCD">
          <w:rPr>
            <w:noProof/>
            <w:webHidden/>
          </w:rPr>
          <w:tab/>
        </w:r>
        <w:r w:rsidR="003D4BCD">
          <w:rPr>
            <w:noProof/>
            <w:webHidden/>
          </w:rPr>
          <w:fldChar w:fldCharType="begin"/>
        </w:r>
        <w:r w:rsidR="003D4BCD">
          <w:rPr>
            <w:noProof/>
            <w:webHidden/>
          </w:rPr>
          <w:instrText xml:space="preserve"> PAGEREF _Toc511146221 \h </w:instrText>
        </w:r>
        <w:r w:rsidR="003D4BCD">
          <w:rPr>
            <w:noProof/>
            <w:webHidden/>
          </w:rPr>
        </w:r>
        <w:r w:rsidR="003D4BCD">
          <w:rPr>
            <w:noProof/>
            <w:webHidden/>
          </w:rPr>
          <w:fldChar w:fldCharType="separate"/>
        </w:r>
        <w:r w:rsidR="003D4BCD">
          <w:rPr>
            <w:noProof/>
            <w:webHidden/>
          </w:rPr>
          <w:t>10</w:t>
        </w:r>
        <w:r w:rsidR="003D4BCD">
          <w:rPr>
            <w:noProof/>
            <w:webHidden/>
          </w:rPr>
          <w:fldChar w:fldCharType="end"/>
        </w:r>
      </w:hyperlink>
    </w:p>
    <w:p w14:paraId="1D9985E6" w14:textId="77777777" w:rsidR="003D4BCD" w:rsidRDefault="0046200F">
      <w:pPr>
        <w:pStyle w:val="TOC1"/>
        <w:rPr>
          <w:rFonts w:eastAsiaTheme="minorEastAsia"/>
          <w:noProof/>
          <w:sz w:val="22"/>
        </w:rPr>
      </w:pPr>
      <w:hyperlink w:anchor="_Toc511146222" w:history="1">
        <w:r w:rsidR="003D4BCD" w:rsidRPr="006132A0">
          <w:rPr>
            <w:rStyle w:val="Hyperlink"/>
            <w:noProof/>
          </w:rPr>
          <w:t>9</w:t>
        </w:r>
        <w:r w:rsidR="003D4BCD">
          <w:rPr>
            <w:rFonts w:eastAsiaTheme="minorEastAsia"/>
            <w:noProof/>
            <w:sz w:val="22"/>
          </w:rPr>
          <w:tab/>
        </w:r>
        <w:r w:rsidR="003D4BCD" w:rsidRPr="006132A0">
          <w:rPr>
            <w:rStyle w:val="Hyperlink"/>
            <w:noProof/>
          </w:rPr>
          <w:t>Anticipated Design Exceptions</w:t>
        </w:r>
        <w:r w:rsidR="003D4BCD">
          <w:rPr>
            <w:noProof/>
            <w:webHidden/>
          </w:rPr>
          <w:tab/>
        </w:r>
        <w:r w:rsidR="003D4BCD">
          <w:rPr>
            <w:noProof/>
            <w:webHidden/>
          </w:rPr>
          <w:fldChar w:fldCharType="begin"/>
        </w:r>
        <w:r w:rsidR="003D4BCD">
          <w:rPr>
            <w:noProof/>
            <w:webHidden/>
          </w:rPr>
          <w:instrText xml:space="preserve"> PAGEREF _Toc511146222 \h </w:instrText>
        </w:r>
        <w:r w:rsidR="003D4BCD">
          <w:rPr>
            <w:noProof/>
            <w:webHidden/>
          </w:rPr>
        </w:r>
        <w:r w:rsidR="003D4BCD">
          <w:rPr>
            <w:noProof/>
            <w:webHidden/>
          </w:rPr>
          <w:fldChar w:fldCharType="separate"/>
        </w:r>
        <w:r w:rsidR="003D4BCD">
          <w:rPr>
            <w:noProof/>
            <w:webHidden/>
          </w:rPr>
          <w:t>11</w:t>
        </w:r>
        <w:r w:rsidR="003D4BCD">
          <w:rPr>
            <w:noProof/>
            <w:webHidden/>
          </w:rPr>
          <w:fldChar w:fldCharType="end"/>
        </w:r>
      </w:hyperlink>
    </w:p>
    <w:p w14:paraId="03759614" w14:textId="77777777" w:rsidR="00FB7AC0" w:rsidRDefault="00E27625" w:rsidP="00600376">
      <w:pPr>
        <w:pStyle w:val="BodyText"/>
      </w:pPr>
      <w:r>
        <w:rPr>
          <w:rFonts w:ascii="Times New Roman" w:hAnsi="Times New Roman"/>
          <w:bCs/>
          <w:noProof/>
        </w:rPr>
        <w:fldChar w:fldCharType="end"/>
      </w:r>
    </w:p>
    <w:p w14:paraId="510B3516" w14:textId="77777777" w:rsidR="00BE2213" w:rsidRPr="00EE612C" w:rsidRDefault="00BE2213" w:rsidP="00BE2213">
      <w:pPr>
        <w:pStyle w:val="TOCHeading"/>
      </w:pPr>
      <w:r>
        <w:t>Tables</w:t>
      </w:r>
    </w:p>
    <w:p w14:paraId="5B2FA30B" w14:textId="77777777" w:rsidR="003D4BCD" w:rsidRDefault="005C61D7">
      <w:pPr>
        <w:pStyle w:val="TableofFigures"/>
        <w:rPr>
          <w:rFonts w:eastAsiaTheme="minorEastAsia"/>
          <w:noProof/>
          <w:sz w:val="22"/>
        </w:rPr>
      </w:pPr>
      <w:r w:rsidRPr="001A1D1E">
        <w:rPr>
          <w:noProof/>
          <w:sz w:val="21"/>
        </w:rPr>
        <w:fldChar w:fldCharType="begin"/>
      </w:r>
      <w:r w:rsidRPr="001A1D1E">
        <w:rPr>
          <w:noProof/>
        </w:rPr>
        <w:instrText xml:space="preserve"> TOC \h \z \c "Table" </w:instrText>
      </w:r>
      <w:r w:rsidRPr="001A1D1E">
        <w:rPr>
          <w:noProof/>
          <w:sz w:val="21"/>
        </w:rPr>
        <w:fldChar w:fldCharType="separate"/>
      </w:r>
      <w:hyperlink w:anchor="_Toc511146223" w:history="1">
        <w:r w:rsidR="003D4BCD" w:rsidRPr="003919E4">
          <w:rPr>
            <w:rStyle w:val="Hyperlink"/>
            <w:noProof/>
          </w:rPr>
          <w:t>Table 4</w:t>
        </w:r>
        <w:r w:rsidR="003D4BCD" w:rsidRPr="003919E4">
          <w:rPr>
            <w:rStyle w:val="Hyperlink"/>
            <w:noProof/>
          </w:rPr>
          <w:noBreakHyphen/>
          <w:t>1. Traffic Data and Sources for IJR/IOR Operational and Safety Analysis</w:t>
        </w:r>
        <w:r w:rsidR="003D4BCD">
          <w:rPr>
            <w:noProof/>
            <w:webHidden/>
          </w:rPr>
          <w:tab/>
        </w:r>
        <w:r w:rsidR="003D4BCD">
          <w:rPr>
            <w:noProof/>
            <w:webHidden/>
          </w:rPr>
          <w:fldChar w:fldCharType="begin"/>
        </w:r>
        <w:r w:rsidR="003D4BCD">
          <w:rPr>
            <w:noProof/>
            <w:webHidden/>
          </w:rPr>
          <w:instrText xml:space="preserve"> PAGEREF _Toc511146223 \h </w:instrText>
        </w:r>
        <w:r w:rsidR="003D4BCD">
          <w:rPr>
            <w:noProof/>
            <w:webHidden/>
          </w:rPr>
        </w:r>
        <w:r w:rsidR="003D4BCD">
          <w:rPr>
            <w:noProof/>
            <w:webHidden/>
          </w:rPr>
          <w:fldChar w:fldCharType="separate"/>
        </w:r>
        <w:r w:rsidR="003D4BCD">
          <w:rPr>
            <w:noProof/>
            <w:webHidden/>
          </w:rPr>
          <w:t>4</w:t>
        </w:r>
        <w:r w:rsidR="003D4BCD">
          <w:rPr>
            <w:noProof/>
            <w:webHidden/>
          </w:rPr>
          <w:fldChar w:fldCharType="end"/>
        </w:r>
      </w:hyperlink>
    </w:p>
    <w:p w14:paraId="4D8EBB08" w14:textId="77777777" w:rsidR="003D4BCD" w:rsidRDefault="0046200F">
      <w:pPr>
        <w:pStyle w:val="TableofFigures"/>
        <w:rPr>
          <w:rFonts w:eastAsiaTheme="minorEastAsia"/>
          <w:noProof/>
          <w:sz w:val="22"/>
        </w:rPr>
      </w:pPr>
      <w:hyperlink w:anchor="_Toc511146224" w:history="1">
        <w:r w:rsidR="003D4BCD" w:rsidRPr="003919E4">
          <w:rPr>
            <w:rStyle w:val="Hyperlink"/>
            <w:noProof/>
          </w:rPr>
          <w:t>Table 6</w:t>
        </w:r>
        <w:r w:rsidR="003D4BCD" w:rsidRPr="003919E4">
          <w:rPr>
            <w:rStyle w:val="Hyperlink"/>
            <w:noProof/>
          </w:rPr>
          <w:noBreakHyphen/>
          <w:t>1. Calibration Items and Targets</w:t>
        </w:r>
        <w:r w:rsidR="003D4BCD">
          <w:rPr>
            <w:noProof/>
            <w:webHidden/>
          </w:rPr>
          <w:tab/>
        </w:r>
        <w:r w:rsidR="003D4BCD">
          <w:rPr>
            <w:noProof/>
            <w:webHidden/>
          </w:rPr>
          <w:fldChar w:fldCharType="begin"/>
        </w:r>
        <w:r w:rsidR="003D4BCD">
          <w:rPr>
            <w:noProof/>
            <w:webHidden/>
          </w:rPr>
          <w:instrText xml:space="preserve"> PAGEREF _Toc511146224 \h </w:instrText>
        </w:r>
        <w:r w:rsidR="003D4BCD">
          <w:rPr>
            <w:noProof/>
            <w:webHidden/>
          </w:rPr>
        </w:r>
        <w:r w:rsidR="003D4BCD">
          <w:rPr>
            <w:noProof/>
            <w:webHidden/>
          </w:rPr>
          <w:fldChar w:fldCharType="separate"/>
        </w:r>
        <w:r w:rsidR="003D4BCD">
          <w:rPr>
            <w:noProof/>
            <w:webHidden/>
          </w:rPr>
          <w:t>8</w:t>
        </w:r>
        <w:r w:rsidR="003D4BCD">
          <w:rPr>
            <w:noProof/>
            <w:webHidden/>
          </w:rPr>
          <w:fldChar w:fldCharType="end"/>
        </w:r>
      </w:hyperlink>
    </w:p>
    <w:p w14:paraId="77A9FA2B" w14:textId="77777777" w:rsidR="003D4BCD" w:rsidRDefault="0046200F">
      <w:pPr>
        <w:pStyle w:val="TableofFigures"/>
        <w:rPr>
          <w:rFonts w:eastAsiaTheme="minorEastAsia"/>
          <w:noProof/>
          <w:sz w:val="22"/>
        </w:rPr>
      </w:pPr>
      <w:hyperlink w:anchor="_Toc511146225" w:history="1">
        <w:r w:rsidR="003D4BCD" w:rsidRPr="003919E4">
          <w:rPr>
            <w:rStyle w:val="Hyperlink"/>
            <w:noProof/>
          </w:rPr>
          <w:t>Table 6</w:t>
        </w:r>
        <w:r w:rsidR="003D4BCD" w:rsidRPr="003919E4">
          <w:rPr>
            <w:rStyle w:val="Hyperlink"/>
            <w:noProof/>
          </w:rPr>
          <w:noBreakHyphen/>
          <w:t>2. Vissim Global Calibration Parameters and Value Ranges</w:t>
        </w:r>
        <w:r w:rsidR="003D4BCD">
          <w:rPr>
            <w:noProof/>
            <w:webHidden/>
          </w:rPr>
          <w:tab/>
        </w:r>
        <w:r w:rsidR="003D4BCD">
          <w:rPr>
            <w:noProof/>
            <w:webHidden/>
          </w:rPr>
          <w:fldChar w:fldCharType="begin"/>
        </w:r>
        <w:r w:rsidR="003D4BCD">
          <w:rPr>
            <w:noProof/>
            <w:webHidden/>
          </w:rPr>
          <w:instrText xml:space="preserve"> PAGEREF _Toc511146225 \h </w:instrText>
        </w:r>
        <w:r w:rsidR="003D4BCD">
          <w:rPr>
            <w:noProof/>
            <w:webHidden/>
          </w:rPr>
        </w:r>
        <w:r w:rsidR="003D4BCD">
          <w:rPr>
            <w:noProof/>
            <w:webHidden/>
          </w:rPr>
          <w:fldChar w:fldCharType="separate"/>
        </w:r>
        <w:r w:rsidR="003D4BCD">
          <w:rPr>
            <w:noProof/>
            <w:webHidden/>
          </w:rPr>
          <w:t>9</w:t>
        </w:r>
        <w:r w:rsidR="003D4BCD">
          <w:rPr>
            <w:noProof/>
            <w:webHidden/>
          </w:rPr>
          <w:fldChar w:fldCharType="end"/>
        </w:r>
      </w:hyperlink>
    </w:p>
    <w:p w14:paraId="30B9666C" w14:textId="77777777" w:rsidR="00BE2213" w:rsidRPr="001A1D1E" w:rsidRDefault="005C61D7" w:rsidP="00BE2213">
      <w:pPr>
        <w:pStyle w:val="BodyText"/>
      </w:pPr>
      <w:r w:rsidRPr="001A1D1E">
        <w:rPr>
          <w:noProof/>
          <w:sz w:val="20"/>
        </w:rPr>
        <w:fldChar w:fldCharType="end"/>
      </w:r>
    </w:p>
    <w:p w14:paraId="539B1C64" w14:textId="77777777" w:rsidR="00BE2213" w:rsidRPr="00EE612C" w:rsidRDefault="00BE2213" w:rsidP="00BE2213">
      <w:pPr>
        <w:pStyle w:val="TOCHeading"/>
      </w:pPr>
      <w:r>
        <w:t>Figures</w:t>
      </w:r>
    </w:p>
    <w:p w14:paraId="641FE205" w14:textId="77777777" w:rsidR="003D4BCD" w:rsidRDefault="00E27625">
      <w:pPr>
        <w:pStyle w:val="TableofFigures"/>
        <w:rPr>
          <w:rFonts w:eastAsiaTheme="minorEastAsia"/>
          <w:noProof/>
          <w:sz w:val="22"/>
        </w:rPr>
      </w:pPr>
      <w:r>
        <w:fldChar w:fldCharType="begin"/>
      </w:r>
      <w:r>
        <w:instrText xml:space="preserve"> TOC \h \z \c "Figure" </w:instrText>
      </w:r>
      <w:r>
        <w:fldChar w:fldCharType="separate"/>
      </w:r>
      <w:hyperlink w:anchor="_Toc511146226" w:history="1">
        <w:r w:rsidR="003D4BCD" w:rsidRPr="005958D8">
          <w:rPr>
            <w:rStyle w:val="Hyperlink"/>
            <w:noProof/>
          </w:rPr>
          <w:t>Figure 2</w:t>
        </w:r>
        <w:r w:rsidR="003D4BCD" w:rsidRPr="005958D8">
          <w:rPr>
            <w:rStyle w:val="Hyperlink"/>
            <w:noProof/>
          </w:rPr>
          <w:noBreakHyphen/>
          <w:t>1. Area of Influence</w:t>
        </w:r>
        <w:r w:rsidR="003D4BCD">
          <w:rPr>
            <w:noProof/>
            <w:webHidden/>
          </w:rPr>
          <w:tab/>
        </w:r>
        <w:r w:rsidR="003D4BCD">
          <w:rPr>
            <w:noProof/>
            <w:webHidden/>
          </w:rPr>
          <w:fldChar w:fldCharType="begin"/>
        </w:r>
        <w:r w:rsidR="003D4BCD">
          <w:rPr>
            <w:noProof/>
            <w:webHidden/>
          </w:rPr>
          <w:instrText xml:space="preserve"> PAGEREF _Toc511146226 \h </w:instrText>
        </w:r>
        <w:r w:rsidR="003D4BCD">
          <w:rPr>
            <w:noProof/>
            <w:webHidden/>
          </w:rPr>
        </w:r>
        <w:r w:rsidR="003D4BCD">
          <w:rPr>
            <w:noProof/>
            <w:webHidden/>
          </w:rPr>
          <w:fldChar w:fldCharType="separate"/>
        </w:r>
        <w:r w:rsidR="003D4BCD">
          <w:rPr>
            <w:noProof/>
            <w:webHidden/>
          </w:rPr>
          <w:t>2</w:t>
        </w:r>
        <w:r w:rsidR="003D4BCD">
          <w:rPr>
            <w:noProof/>
            <w:webHidden/>
          </w:rPr>
          <w:fldChar w:fldCharType="end"/>
        </w:r>
      </w:hyperlink>
    </w:p>
    <w:p w14:paraId="730AD98E" w14:textId="77777777" w:rsidR="002D7300" w:rsidRDefault="00E27625" w:rsidP="005C61D7">
      <w:pPr>
        <w:pStyle w:val="BodyText"/>
        <w:rPr>
          <w:bCs/>
          <w:noProof/>
        </w:rPr>
        <w:sectPr w:rsidR="002D7300" w:rsidSect="00EC09FC">
          <w:headerReference w:type="default" r:id="rId18"/>
          <w:footerReference w:type="even" r:id="rId19"/>
          <w:footerReference w:type="default" r:id="rId20"/>
          <w:type w:val="oddPage"/>
          <w:pgSz w:w="12240" w:h="15840" w:code="1"/>
          <w:pgMar w:top="1440" w:right="1440" w:bottom="1440" w:left="1440" w:header="576" w:footer="994" w:gutter="0"/>
          <w:pgNumType w:fmt="lowerRoman" w:start="1"/>
          <w:cols w:space="720"/>
          <w:docGrid w:linePitch="360"/>
        </w:sectPr>
      </w:pPr>
      <w:r>
        <w:rPr>
          <w:bCs/>
          <w:noProof/>
        </w:rPr>
        <w:fldChar w:fldCharType="end"/>
      </w:r>
    </w:p>
    <w:p w14:paraId="750EC55E" w14:textId="77777777" w:rsidR="007F2B31" w:rsidRDefault="007F2B31" w:rsidP="002D7300">
      <w:pPr>
        <w:pStyle w:val="BlankPagePortrait"/>
        <w:spacing w:before="0" w:after="0"/>
      </w:pPr>
      <w:r>
        <w:lastRenderedPageBreak/>
        <w:t xml:space="preserve">This page is intentionally </w:t>
      </w:r>
      <w:r w:rsidR="003D4314">
        <w:t xml:space="preserve">left </w:t>
      </w:r>
      <w:r>
        <w:t>blank.</w:t>
      </w:r>
    </w:p>
    <w:p w14:paraId="52B690E9" w14:textId="77777777" w:rsidR="000F631B" w:rsidRDefault="000F631B" w:rsidP="000F631B">
      <w:pPr>
        <w:pStyle w:val="BodyText"/>
        <w:sectPr w:rsidR="000F631B" w:rsidSect="002D7300">
          <w:pgSz w:w="12240" w:h="15840" w:code="1"/>
          <w:pgMar w:top="1440" w:right="1440" w:bottom="1440" w:left="1440" w:header="576" w:footer="994" w:gutter="0"/>
          <w:pgNumType w:fmt="lowerRoman" w:start="1"/>
          <w:cols w:space="720"/>
          <w:vAlign w:val="center"/>
          <w:docGrid w:linePitch="360"/>
        </w:sectPr>
      </w:pPr>
    </w:p>
    <w:p w14:paraId="31CAD003" w14:textId="3CBD214E" w:rsidR="00E14E93" w:rsidRPr="00A465DF" w:rsidRDefault="00A465DF" w:rsidP="00A465DF">
      <w:pPr>
        <w:pStyle w:val="Heading1"/>
      </w:pPr>
      <w:bookmarkStart w:id="0" w:name="_Toc511146209"/>
      <w:r w:rsidRPr="00A465DF">
        <w:lastRenderedPageBreak/>
        <w:t>Introduction</w:t>
      </w:r>
      <w:bookmarkEnd w:id="0"/>
    </w:p>
    <w:p w14:paraId="595CEBB5" w14:textId="03A109B7" w:rsidR="00C52936" w:rsidRDefault="00C52936" w:rsidP="00A465DF">
      <w:pPr>
        <w:pStyle w:val="BodyText"/>
      </w:pPr>
      <w:r>
        <w:t xml:space="preserve">This document outlines the methods and assumptions to be used for the access change request for </w:t>
      </w:r>
      <w:r w:rsidR="00425985" w:rsidRPr="00425985">
        <w:rPr>
          <w:highlight w:val="yellow"/>
        </w:rPr>
        <w:t xml:space="preserve">new or </w:t>
      </w:r>
      <w:r w:rsidR="00ED19C2" w:rsidRPr="00ED19C2">
        <w:rPr>
          <w:highlight w:val="yellow"/>
        </w:rPr>
        <w:t>revised</w:t>
      </w:r>
      <w:r w:rsidRPr="00425985">
        <w:t xml:space="preserve"> </w:t>
      </w:r>
      <w:r>
        <w:t xml:space="preserve">access on </w:t>
      </w:r>
      <w:r w:rsidR="00FB5702">
        <w:rPr>
          <w:highlight w:val="yellow"/>
        </w:rPr>
        <w:t>Interstate f</w:t>
      </w:r>
      <w:r w:rsidRPr="00425985">
        <w:rPr>
          <w:highlight w:val="yellow"/>
        </w:rPr>
        <w:t>acility</w:t>
      </w:r>
      <w:r w:rsidRPr="00425985">
        <w:t xml:space="preserve"> </w:t>
      </w:r>
      <w:r w:rsidR="00840D45">
        <w:t xml:space="preserve">at </w:t>
      </w:r>
      <w:r w:rsidR="00AC3E4A">
        <w:rPr>
          <w:highlight w:val="yellow"/>
        </w:rPr>
        <w:t>cross</w:t>
      </w:r>
      <w:r w:rsidR="00840D45" w:rsidRPr="00840D45">
        <w:rPr>
          <w:highlight w:val="yellow"/>
        </w:rPr>
        <w:t>road (mile marker)</w:t>
      </w:r>
      <w:r w:rsidR="00840D45">
        <w:t xml:space="preserve"> </w:t>
      </w:r>
      <w:r>
        <w:t xml:space="preserve">in </w:t>
      </w:r>
      <w:r w:rsidRPr="00425985">
        <w:rPr>
          <w:highlight w:val="yellow"/>
        </w:rPr>
        <w:t>County</w:t>
      </w:r>
      <w:r w:rsidRPr="00A169A9">
        <w:t>, Iowa</w:t>
      </w:r>
      <w:r>
        <w:t xml:space="preserve">. </w:t>
      </w:r>
      <w:r w:rsidR="00AC3E4A">
        <w:t xml:space="preserve">The proposed access change would </w:t>
      </w:r>
      <w:r w:rsidR="00AC3E4A" w:rsidRPr="007D78B3">
        <w:rPr>
          <w:highlight w:val="yellow"/>
        </w:rPr>
        <w:t>describe the changes that would be made by the proposed access change</w:t>
      </w:r>
      <w:r w:rsidR="00AC3E4A">
        <w:t xml:space="preserve">. </w:t>
      </w:r>
      <w:r>
        <w:t xml:space="preserve">The access change request is being made to </w:t>
      </w:r>
      <w:r w:rsidRPr="00412854">
        <w:rPr>
          <w:highlight w:val="yellow"/>
        </w:rPr>
        <w:t xml:space="preserve">state the </w:t>
      </w:r>
      <w:r w:rsidR="001317EA" w:rsidRPr="00412854">
        <w:rPr>
          <w:highlight w:val="yellow"/>
        </w:rPr>
        <w:t>goals and objectives of the proposed access change</w:t>
      </w:r>
      <w:r w:rsidR="001317EA">
        <w:t>.</w:t>
      </w:r>
    </w:p>
    <w:p w14:paraId="0B9ACE53" w14:textId="703D881D" w:rsidR="001317EA" w:rsidRDefault="005948ED" w:rsidP="00A465DF">
      <w:pPr>
        <w:pStyle w:val="BodyText"/>
      </w:pPr>
      <w:r>
        <w:t>This Methods and Assumptions (M&amp;A) document</w:t>
      </w:r>
      <w:r w:rsidR="001317EA">
        <w:t xml:space="preserve"> </w:t>
      </w:r>
      <w:r>
        <w:t xml:space="preserve">is </w:t>
      </w:r>
      <w:r w:rsidR="001317EA">
        <w:t>submitted to the project Advisory Group for review and comment before proceeding with the access change request evaluation and documentation.</w:t>
      </w:r>
    </w:p>
    <w:p w14:paraId="09FEA16C" w14:textId="65C0351A" w:rsidR="00A465DF" w:rsidRDefault="0005247A" w:rsidP="00A465DF">
      <w:pPr>
        <w:pStyle w:val="Heading1"/>
      </w:pPr>
      <w:bookmarkStart w:id="1" w:name="_Toc511146210"/>
      <w:r>
        <w:t>Area of Influence</w:t>
      </w:r>
      <w:bookmarkEnd w:id="1"/>
    </w:p>
    <w:p w14:paraId="37D274C8" w14:textId="0AB3E6C6" w:rsidR="00ED19C2" w:rsidRDefault="00ED19C2" w:rsidP="00E120BA">
      <w:pPr>
        <w:pStyle w:val="BodyText"/>
      </w:pPr>
      <w:r>
        <w:t>The area of influence for operation</w:t>
      </w:r>
      <w:r w:rsidR="009126DD">
        <w:t>al</w:t>
      </w:r>
      <w:r>
        <w:t xml:space="preserve"> and safety analyses is shown in </w:t>
      </w:r>
      <w:r w:rsidR="00840D45" w:rsidRPr="00840D45">
        <w:rPr>
          <w:b/>
          <w:color w:val="871621" w:themeColor="text2"/>
        </w:rPr>
        <w:fldChar w:fldCharType="begin"/>
      </w:r>
      <w:r w:rsidR="00840D45" w:rsidRPr="00840D45">
        <w:rPr>
          <w:b/>
          <w:color w:val="871621" w:themeColor="text2"/>
        </w:rPr>
        <w:instrText xml:space="preserve"> REF _Ref507587523 \h  \* MERGEFORMAT </w:instrText>
      </w:r>
      <w:r w:rsidR="00840D45" w:rsidRPr="00840D45">
        <w:rPr>
          <w:b/>
          <w:color w:val="871621" w:themeColor="text2"/>
        </w:rPr>
      </w:r>
      <w:r w:rsidR="00840D45" w:rsidRPr="00840D45">
        <w:rPr>
          <w:b/>
          <w:color w:val="871621" w:themeColor="text2"/>
        </w:rPr>
        <w:fldChar w:fldCharType="separate"/>
      </w:r>
      <w:r w:rsidR="001F4FAC" w:rsidRPr="001F4FAC">
        <w:rPr>
          <w:b/>
          <w:color w:val="871621" w:themeColor="text2"/>
        </w:rPr>
        <w:t>Figure 2</w:t>
      </w:r>
      <w:r w:rsidR="001F4FAC" w:rsidRPr="001F4FAC">
        <w:rPr>
          <w:b/>
          <w:color w:val="871621" w:themeColor="text2"/>
        </w:rPr>
        <w:noBreakHyphen/>
        <w:t>1</w:t>
      </w:r>
      <w:r w:rsidR="00840D45" w:rsidRPr="00840D45">
        <w:rPr>
          <w:b/>
          <w:color w:val="871621" w:themeColor="text2"/>
        </w:rPr>
        <w:fldChar w:fldCharType="end"/>
      </w:r>
      <w:r w:rsidR="00F842F2">
        <w:t>.</w:t>
      </w:r>
      <w:r>
        <w:t xml:space="preserve"> The </w:t>
      </w:r>
      <w:r w:rsidR="004C260A">
        <w:t>area of influence inclu</w:t>
      </w:r>
      <w:r w:rsidR="00471E66">
        <w:t xml:space="preserve">des freeway mainline, ramps, ramp terminal intersections and cross road intersections within the following </w:t>
      </w:r>
      <w:r>
        <w:t>boundaries:</w:t>
      </w:r>
    </w:p>
    <w:p w14:paraId="24BDED8A" w14:textId="69B12006" w:rsidR="00ED19C2" w:rsidRPr="009E40EA" w:rsidRDefault="00ED19C2" w:rsidP="00ED19C2">
      <w:pPr>
        <w:pStyle w:val="ListBullet"/>
      </w:pPr>
      <w:r w:rsidRPr="009E40EA">
        <w:t xml:space="preserve">West limits: </w:t>
      </w:r>
      <w:r w:rsidRPr="009E40EA">
        <w:rPr>
          <w:highlight w:val="yellow"/>
        </w:rPr>
        <w:t>XX</w:t>
      </w:r>
      <w:r w:rsidR="008A72F6">
        <w:rPr>
          <w:highlight w:val="yellow"/>
        </w:rPr>
        <w:t>X</w:t>
      </w:r>
      <w:r w:rsidRPr="009E40EA">
        <w:rPr>
          <w:highlight w:val="yellow"/>
        </w:rPr>
        <w:t>XX</w:t>
      </w:r>
      <w:r w:rsidRPr="009E40EA">
        <w:t>.</w:t>
      </w:r>
    </w:p>
    <w:p w14:paraId="254E96B5" w14:textId="4B26869B" w:rsidR="00ED19C2" w:rsidRPr="009E40EA" w:rsidRDefault="00ED19C2" w:rsidP="00ED19C2">
      <w:pPr>
        <w:pStyle w:val="ListBullet"/>
      </w:pPr>
      <w:r w:rsidRPr="009E40EA">
        <w:t xml:space="preserve">East limits: </w:t>
      </w:r>
      <w:r w:rsidRPr="009E40EA">
        <w:rPr>
          <w:highlight w:val="yellow"/>
        </w:rPr>
        <w:t>XXX</w:t>
      </w:r>
      <w:r w:rsidR="008A72F6">
        <w:rPr>
          <w:highlight w:val="yellow"/>
        </w:rPr>
        <w:t>X</w:t>
      </w:r>
      <w:r w:rsidRPr="009E40EA">
        <w:rPr>
          <w:highlight w:val="yellow"/>
        </w:rPr>
        <w:t>X</w:t>
      </w:r>
      <w:r w:rsidRPr="009E40EA">
        <w:t>.</w:t>
      </w:r>
    </w:p>
    <w:p w14:paraId="52F873D8" w14:textId="2006CEE3" w:rsidR="00ED19C2" w:rsidRPr="009E40EA" w:rsidRDefault="00ED19C2" w:rsidP="00ED19C2">
      <w:pPr>
        <w:pStyle w:val="ListBullet"/>
      </w:pPr>
      <w:r w:rsidRPr="009E40EA">
        <w:t xml:space="preserve">South limits: </w:t>
      </w:r>
      <w:r w:rsidRPr="009E40EA">
        <w:rPr>
          <w:highlight w:val="yellow"/>
        </w:rPr>
        <w:t>XX</w:t>
      </w:r>
      <w:r w:rsidR="008A72F6">
        <w:rPr>
          <w:highlight w:val="yellow"/>
        </w:rPr>
        <w:t>X</w:t>
      </w:r>
      <w:r w:rsidRPr="009E40EA">
        <w:rPr>
          <w:highlight w:val="yellow"/>
        </w:rPr>
        <w:t>XX</w:t>
      </w:r>
      <w:r w:rsidRPr="009E40EA">
        <w:t>.</w:t>
      </w:r>
    </w:p>
    <w:p w14:paraId="20811A5C" w14:textId="403BA77E" w:rsidR="00ED19C2" w:rsidRPr="009E40EA" w:rsidRDefault="00ED19C2" w:rsidP="00ED19C2">
      <w:pPr>
        <w:pStyle w:val="ListBullet"/>
      </w:pPr>
      <w:r w:rsidRPr="009E40EA">
        <w:t xml:space="preserve">North limits: </w:t>
      </w:r>
      <w:r w:rsidRPr="009E40EA">
        <w:rPr>
          <w:highlight w:val="yellow"/>
        </w:rPr>
        <w:t>XX</w:t>
      </w:r>
      <w:r w:rsidR="008A72F6">
        <w:rPr>
          <w:highlight w:val="yellow"/>
        </w:rPr>
        <w:t>X</w:t>
      </w:r>
      <w:r w:rsidRPr="009E40EA">
        <w:rPr>
          <w:highlight w:val="yellow"/>
        </w:rPr>
        <w:t>XX</w:t>
      </w:r>
      <w:r w:rsidRPr="009E40EA">
        <w:t>.</w:t>
      </w:r>
    </w:p>
    <w:p w14:paraId="7FB1E171" w14:textId="03CA9B8E" w:rsidR="004812F0" w:rsidRPr="004812F0" w:rsidRDefault="004812F0" w:rsidP="004812F0">
      <w:pPr>
        <w:pStyle w:val="ListBullet"/>
        <w:numPr>
          <w:ilvl w:val="0"/>
          <w:numId w:val="0"/>
        </w:numPr>
        <w:ind w:left="1440" w:hanging="360"/>
        <w:rPr>
          <w:b/>
          <w:color w:val="E36C0A"/>
        </w:rPr>
      </w:pPr>
      <w:r w:rsidRPr="004812F0">
        <w:rPr>
          <w:b/>
          <w:color w:val="E36C0A"/>
        </w:rPr>
        <w:t xml:space="preserve">Example of boundary summary </w:t>
      </w:r>
      <w:r w:rsidR="00412854">
        <w:rPr>
          <w:b/>
          <w:color w:val="E36C0A"/>
        </w:rPr>
        <w:t>for example graphic in Figure 2-1</w:t>
      </w:r>
      <w:r w:rsidRPr="004812F0">
        <w:rPr>
          <w:b/>
          <w:color w:val="E36C0A"/>
        </w:rPr>
        <w:t>:</w:t>
      </w:r>
    </w:p>
    <w:p w14:paraId="16EBE050" w14:textId="77777777" w:rsidR="00AF40F5" w:rsidRPr="004C260A" w:rsidRDefault="00AF40F5" w:rsidP="00AF40F5">
      <w:pPr>
        <w:pStyle w:val="ListBullet"/>
        <w:numPr>
          <w:ilvl w:val="0"/>
          <w:numId w:val="47"/>
        </w:numPr>
        <w:ind w:left="1440"/>
        <w:rPr>
          <w:b/>
          <w:color w:val="E36C0A"/>
        </w:rPr>
      </w:pPr>
      <w:r w:rsidRPr="004C260A">
        <w:rPr>
          <w:b/>
          <w:color w:val="E36C0A"/>
        </w:rPr>
        <w:t>West limits: West ra</w:t>
      </w:r>
      <w:r>
        <w:rPr>
          <w:b/>
          <w:color w:val="E36C0A"/>
        </w:rPr>
        <w:t>mp junctions of the I-80 / Coral Ridge Avenue interchange (Exit 2</w:t>
      </w:r>
      <w:r w:rsidRPr="004C260A">
        <w:rPr>
          <w:b/>
          <w:color w:val="E36C0A"/>
        </w:rPr>
        <w:t>4</w:t>
      </w:r>
      <w:r>
        <w:rPr>
          <w:b/>
          <w:color w:val="E36C0A"/>
        </w:rPr>
        <w:t>0</w:t>
      </w:r>
      <w:r w:rsidRPr="004C260A">
        <w:rPr>
          <w:b/>
          <w:color w:val="E36C0A"/>
        </w:rPr>
        <w:t>).</w:t>
      </w:r>
    </w:p>
    <w:p w14:paraId="72092285" w14:textId="77777777" w:rsidR="00AF40F5" w:rsidRPr="004C260A" w:rsidRDefault="00AF40F5" w:rsidP="00AF40F5">
      <w:pPr>
        <w:pStyle w:val="ListBullet"/>
        <w:numPr>
          <w:ilvl w:val="0"/>
          <w:numId w:val="47"/>
        </w:numPr>
        <w:ind w:left="1440"/>
        <w:rPr>
          <w:b/>
          <w:color w:val="E36C0A"/>
        </w:rPr>
      </w:pPr>
      <w:r w:rsidRPr="004C260A">
        <w:rPr>
          <w:b/>
          <w:color w:val="E36C0A"/>
        </w:rPr>
        <w:t xml:space="preserve">East limits: East ramp junctions of the I-80 </w:t>
      </w:r>
      <w:r>
        <w:rPr>
          <w:b/>
          <w:color w:val="E36C0A"/>
        </w:rPr>
        <w:t xml:space="preserve">/ Dubuque Street </w:t>
      </w:r>
      <w:r w:rsidRPr="004C260A">
        <w:rPr>
          <w:b/>
          <w:color w:val="E36C0A"/>
        </w:rPr>
        <w:t xml:space="preserve">interchange (Exit </w:t>
      </w:r>
      <w:r>
        <w:rPr>
          <w:b/>
          <w:color w:val="E36C0A"/>
        </w:rPr>
        <w:t>244</w:t>
      </w:r>
      <w:r w:rsidRPr="004C260A">
        <w:rPr>
          <w:b/>
          <w:color w:val="E36C0A"/>
        </w:rPr>
        <w:t>).</w:t>
      </w:r>
    </w:p>
    <w:p w14:paraId="637E30C4" w14:textId="77777777" w:rsidR="00AF40F5" w:rsidRPr="004C260A" w:rsidRDefault="00AF40F5" w:rsidP="00AF40F5">
      <w:pPr>
        <w:pStyle w:val="ListBullet"/>
        <w:numPr>
          <w:ilvl w:val="0"/>
          <w:numId w:val="47"/>
        </w:numPr>
        <w:ind w:left="1440"/>
        <w:rPr>
          <w:b/>
          <w:color w:val="E36C0A"/>
        </w:rPr>
      </w:pPr>
      <w:r w:rsidRPr="004C260A">
        <w:rPr>
          <w:b/>
          <w:color w:val="E36C0A"/>
        </w:rPr>
        <w:t xml:space="preserve">South limits: </w:t>
      </w:r>
      <w:r>
        <w:rPr>
          <w:b/>
          <w:color w:val="E36C0A"/>
        </w:rPr>
        <w:t>1</w:t>
      </w:r>
      <w:r w:rsidRPr="008B061A">
        <w:rPr>
          <w:b/>
          <w:color w:val="E36C0A"/>
          <w:vertAlign w:val="superscript"/>
        </w:rPr>
        <w:t>st</w:t>
      </w:r>
      <w:r>
        <w:rPr>
          <w:b/>
          <w:color w:val="E36C0A"/>
        </w:rPr>
        <w:t xml:space="preserve"> Avenue</w:t>
      </w:r>
      <w:r w:rsidRPr="004C260A">
        <w:rPr>
          <w:b/>
          <w:color w:val="E36C0A"/>
        </w:rPr>
        <w:t xml:space="preserve"> / </w:t>
      </w:r>
      <w:r>
        <w:rPr>
          <w:b/>
          <w:color w:val="E36C0A"/>
        </w:rPr>
        <w:t>E 7</w:t>
      </w:r>
      <w:r w:rsidRPr="008B061A">
        <w:rPr>
          <w:b/>
          <w:color w:val="E36C0A"/>
          <w:vertAlign w:val="superscript"/>
        </w:rPr>
        <w:t>th</w:t>
      </w:r>
      <w:r>
        <w:rPr>
          <w:b/>
          <w:color w:val="E36C0A"/>
        </w:rPr>
        <w:t xml:space="preserve"> Street</w:t>
      </w:r>
      <w:r w:rsidRPr="004C260A">
        <w:rPr>
          <w:b/>
          <w:color w:val="E36C0A"/>
        </w:rPr>
        <w:t xml:space="preserve"> intersection.</w:t>
      </w:r>
    </w:p>
    <w:p w14:paraId="7B21B122" w14:textId="77777777" w:rsidR="00AF40F5" w:rsidRDefault="00AF40F5" w:rsidP="00AF40F5">
      <w:pPr>
        <w:pStyle w:val="ListBullet"/>
        <w:numPr>
          <w:ilvl w:val="0"/>
          <w:numId w:val="47"/>
        </w:numPr>
        <w:ind w:left="1440"/>
        <w:rPr>
          <w:b/>
          <w:color w:val="E36C0A"/>
        </w:rPr>
      </w:pPr>
      <w:r w:rsidRPr="004C260A">
        <w:rPr>
          <w:b/>
          <w:color w:val="E36C0A"/>
        </w:rPr>
        <w:t xml:space="preserve">North limits: </w:t>
      </w:r>
      <w:r>
        <w:rPr>
          <w:b/>
          <w:color w:val="E36C0A"/>
        </w:rPr>
        <w:t>1</w:t>
      </w:r>
      <w:r w:rsidRPr="008B061A">
        <w:rPr>
          <w:b/>
          <w:color w:val="E36C0A"/>
          <w:vertAlign w:val="superscript"/>
        </w:rPr>
        <w:t>st</w:t>
      </w:r>
      <w:r>
        <w:rPr>
          <w:b/>
          <w:color w:val="E36C0A"/>
        </w:rPr>
        <w:t xml:space="preserve"> </w:t>
      </w:r>
      <w:r w:rsidRPr="004C260A">
        <w:rPr>
          <w:b/>
          <w:color w:val="E36C0A"/>
        </w:rPr>
        <w:t xml:space="preserve">Avenue / </w:t>
      </w:r>
      <w:r>
        <w:rPr>
          <w:b/>
          <w:color w:val="E36C0A"/>
        </w:rPr>
        <w:t xml:space="preserve">Holiday Road </w:t>
      </w:r>
      <w:r w:rsidRPr="004C260A">
        <w:rPr>
          <w:b/>
          <w:color w:val="E36C0A"/>
        </w:rPr>
        <w:t>intersection.</w:t>
      </w:r>
    </w:p>
    <w:p w14:paraId="42C89B87" w14:textId="290CCBFC" w:rsidR="004A7E57" w:rsidRPr="004A7E57" w:rsidRDefault="004A7E57" w:rsidP="004A7E57">
      <w:pPr>
        <w:pStyle w:val="BodyText"/>
        <w:rPr>
          <w:b/>
          <w:color w:val="E36C0A"/>
        </w:rPr>
      </w:pPr>
      <w:r w:rsidRPr="004A7E57">
        <w:rPr>
          <w:b/>
          <w:color w:val="E36C0A"/>
        </w:rPr>
        <w:t>Provide additional details to clearly define the area of influence</w:t>
      </w:r>
      <w:r w:rsidR="00EF3F44" w:rsidRPr="00EF3F44">
        <w:rPr>
          <w:b/>
          <w:color w:val="E36C0A"/>
        </w:rPr>
        <w:t xml:space="preserve"> </w:t>
      </w:r>
      <w:r w:rsidR="00EF3F44" w:rsidRPr="004A7E57">
        <w:rPr>
          <w:b/>
          <w:color w:val="E36C0A"/>
        </w:rPr>
        <w:t>as appropriate</w:t>
      </w:r>
      <w:r w:rsidRPr="004A7E57">
        <w:rPr>
          <w:b/>
          <w:color w:val="E36C0A"/>
        </w:rPr>
        <w:t>.</w:t>
      </w:r>
    </w:p>
    <w:p w14:paraId="761C7149" w14:textId="77777777" w:rsidR="004A7E57" w:rsidRPr="004C260A" w:rsidRDefault="004A7E57" w:rsidP="004A7E57">
      <w:pPr>
        <w:pStyle w:val="BodyText"/>
      </w:pPr>
    </w:p>
    <w:p w14:paraId="19FBF3C2" w14:textId="567E720D" w:rsidR="00ED19C2" w:rsidRDefault="00ED19C2" w:rsidP="004812F0">
      <w:pPr>
        <w:pStyle w:val="FigureCaption"/>
      </w:pPr>
      <w:bookmarkStart w:id="2" w:name="_Ref507587523"/>
      <w:bookmarkStart w:id="3" w:name="_Toc511146226"/>
      <w:r>
        <w:lastRenderedPageBreak/>
        <w:t>Figure </w:t>
      </w:r>
      <w:fldSimple w:instr=" STYLEREF 1 \s ">
        <w:r w:rsidR="001F4FAC">
          <w:rPr>
            <w:noProof/>
          </w:rPr>
          <w:t>2</w:t>
        </w:r>
      </w:fldSimple>
      <w:r>
        <w:noBreakHyphen/>
      </w:r>
      <w:fldSimple w:instr=" SEQ Figure \* ARABIC \s 1 ">
        <w:r w:rsidR="001F4FAC">
          <w:rPr>
            <w:noProof/>
          </w:rPr>
          <w:t>1</w:t>
        </w:r>
      </w:fldSimple>
      <w:bookmarkEnd w:id="2"/>
      <w:r>
        <w:t>. Area of Influence</w:t>
      </w:r>
      <w:bookmarkEnd w:id="3"/>
    </w:p>
    <w:p w14:paraId="343F6CA5" w14:textId="77777777" w:rsidR="00AF40F5" w:rsidRDefault="00AF40F5" w:rsidP="00AF40F5">
      <w:pPr>
        <w:pStyle w:val="BodyText"/>
        <w:ind w:left="0"/>
      </w:pPr>
      <w:r>
        <w:rPr>
          <w:noProof/>
        </w:rPr>
        <mc:AlternateContent>
          <mc:Choice Requires="wpg">
            <w:drawing>
              <wp:anchor distT="0" distB="0" distL="114300" distR="114300" simplePos="0" relativeHeight="251658240" behindDoc="0" locked="0" layoutInCell="1" allowOverlap="1" wp14:anchorId="0037B376" wp14:editId="73EC6E36">
                <wp:simplePos x="0" y="0"/>
                <wp:positionH relativeFrom="column">
                  <wp:posOffset>5558628</wp:posOffset>
                </wp:positionH>
                <wp:positionV relativeFrom="paragraph">
                  <wp:posOffset>85725</wp:posOffset>
                </wp:positionV>
                <wp:extent cx="290327" cy="492826"/>
                <wp:effectExtent l="0" t="0" r="14605" b="21590"/>
                <wp:wrapNone/>
                <wp:docPr id="466" name="Group 466"/>
                <wp:cNvGraphicFramePr/>
                <a:graphic xmlns:a="http://schemas.openxmlformats.org/drawingml/2006/main">
                  <a:graphicData uri="http://schemas.microsoft.com/office/word/2010/wordprocessingGroup">
                    <wpg:wgp>
                      <wpg:cNvGrpSpPr/>
                      <wpg:grpSpPr>
                        <a:xfrm>
                          <a:off x="0" y="0"/>
                          <a:ext cx="290327" cy="492826"/>
                          <a:chOff x="0" y="0"/>
                          <a:chExt cx="290327" cy="492826"/>
                        </a:xfrm>
                      </wpg:grpSpPr>
                      <wps:wsp>
                        <wps:cNvPr id="467" name="Rectangle 467"/>
                        <wps:cNvSpPr/>
                        <wps:spPr>
                          <a:xfrm>
                            <a:off x="0" y="0"/>
                            <a:ext cx="290327" cy="492826"/>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Text Box 468"/>
                        <wps:cNvSpPr txBox="1"/>
                        <wps:spPr>
                          <a:xfrm>
                            <a:off x="17813" y="243444"/>
                            <a:ext cx="255096"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17261E" w14:textId="77777777" w:rsidR="001F4FAC" w:rsidRPr="00A543F1" w:rsidRDefault="001F4FAC" w:rsidP="00AF40F5">
                              <w:pPr>
                                <w:jc w:val="center"/>
                                <w:rPr>
                                  <w:sz w:val="22"/>
                                </w:rPr>
                              </w:pPr>
                              <w:r w:rsidRPr="00A543F1">
                                <w:rPr>
                                  <w:sz w:val="22"/>
                                </w:rPr>
                                <w:t>N</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469" name="Up Arrow 469"/>
                        <wps:cNvSpPr/>
                        <wps:spPr>
                          <a:xfrm>
                            <a:off x="95003" y="77189"/>
                            <a:ext cx="91440" cy="164592"/>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37B376" id="Group 466" o:spid="_x0000_s1027" style="position:absolute;margin-left:437.7pt;margin-top:6.75pt;width:22.85pt;height:38.8pt;z-index:251658240" coordsize="290327,492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Bb3gMAAG8OAAAOAAAAZHJzL2Uyb0RvYy54bWzsV1tv1DgUfl+J/2D5neYymVvUFM2WbbVS&#10;BRUt4tnjOBdtYnttT5Py6/fYTjLtMFsqQCAE85Dx5dx9vs/J6au+bdAdU7oWPMPRSYgR41TkNS8z&#10;/P724uUKI20Iz0kjOMvwPdP41dmLP047mbJYVKLJmUJghOu0kxmujJFpEGhasZboEyEZh81CqJYY&#10;mKoyyBXpwHrbBHEYLoJOqFwqQZnWsPrab+IzZ78oGDVvi0Izg5oMQ2zGPZV7bu0zODslaamIrGo6&#10;hEG+IIqW1BycTqZeE0PQTtWfmGprqoQWhTmhog1EUdSUuRwgmyg8yOZSiZ10uZRpV8qpTFDagzp9&#10;sVn65u5aoTrPcLJYYMRJC4fk/CK7AOXpZJmC1KWSN/JaDQuln9mM+0K19h9yQb0r7P1UWNYbRGEx&#10;XoezeIkRha1kHa9iZ5mktILT+USLVn89qReMTgMb2xRKJ6GF9L5K+uuqdFMRyVzxtc1/qhKk4av0&#10;DpqL8LJhUKmlr5STnMqkUw0V+7oaTbmSVCptLplokR1kWIF713Lk7kobOBcQHUWsTy2aOr+om8ZN&#10;LJ7YeaPQHQEkbMvIBgwaj6QajjoAcbwMQ2f50aaD5N6E6Y+YAIMNB7v2KHzubmTuG2ajaPg7VkCz&#10;2Y7wDh6HRShl3ER+qyI589HOQ/iN8Y4aLnpn0FouIM/J9mBglPRGRts+7UHeqjLHEpPykPlTypOG&#10;8yy4mZTbmgt1LLMGsho8e/mxSL40tkpbkd9DkynhOUpLelHDQV8Rba6JAlIC+gKiNW/hUTQCDkoM&#10;I4wqoT4eW7fygALYxagDksuw/ndHFMOo+ZsDPtZRklhWdJNkvoxhoh7ubB/u8F17LqB7IqB0Sd3Q&#10;yptmHBZKtB+AjzfWK2wRTsF3hqlR4+TcePIFRqdss3FiwISSmCt+I6k1bqtqG/m2/0CUHLrdAJW8&#10;ESMmSXrQ9F7WanKx2RlR1A4R+7oO9QZ+sIz2XYgCbj5PFLeWBv8UPfDE6oAnkOlhw2YN3eGwcpwx&#10;ouUqmmEE9BknsyRJrDi07kiT83m4Bva29BrPogjO1DfbyM0jLzyTOriwvOFceEpYzOYeF9POgPQR&#10;PgMD7TNwoyO4fwa8joP6GYrfG9T5P58Ftem3vbtdpwP+ETA/DnFY/TbwNr8guNcjuN9LtFFKdADu&#10;9QhieF34/EvAGq41D+nlMlo53T2iB2K2gI4WyXwdPw3onXQxOOo8YEb7xjBeNo5b/g+ZR29k2+KW&#10;afQ3vo0fQMff3I7OnnET7xV/38I/9y3sXt7hq8a9yA1fYPaz6eHcNe7+O/HsPwAAAP//AwBQSwME&#10;FAAGAAgAAAAhAMW7lSngAAAACQEAAA8AAABkcnMvZG93bnJldi54bWxMj0FPwzAMhe9I/IfISNxY&#10;mo3CKE2naQJOExIbEuLmNV5brUmqJmu7f485wcm23tPz9/LVZFsxUB8a7zSoWQKCXOlN4yoNn/vX&#10;uyWIENEZbL0jDRcKsCqur3LMjB/dBw27WAkOcSFDDXWMXSZlKGuyGGa+I8fa0fcWI599JU2PI4fb&#10;Vs6T5EFabBx/qLGjTU3laXe2Gt5GHNcL9TJsT8fN5Xufvn9tFWl9ezOtn0FEmuKfGX7xGR0KZjr4&#10;szNBtBqWj+k9W1lYpCDY8DRXCsSBF56yyOX/BsUPAAAA//8DAFBLAQItABQABgAIAAAAIQC2gziS&#10;/gAAAOEBAAATAAAAAAAAAAAAAAAAAAAAAABbQ29udGVudF9UeXBlc10ueG1sUEsBAi0AFAAGAAgA&#10;AAAhADj9If/WAAAAlAEAAAsAAAAAAAAAAAAAAAAALwEAAF9yZWxzLy5yZWxzUEsBAi0AFAAGAAgA&#10;AAAhAGqH4FveAwAAbw4AAA4AAAAAAAAAAAAAAAAALgIAAGRycy9lMm9Eb2MueG1sUEsBAi0AFAAG&#10;AAgAAAAhAMW7lSngAAAACQEAAA8AAAAAAAAAAAAAAAAAOAYAAGRycy9kb3ducmV2LnhtbFBLBQYA&#10;AAAABAAEAPMAAABFBwAAAAA=&#10;">
                <v:rect id="Rectangle 467" o:spid="_x0000_s1028" style="position:absolute;width:290327;height:492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XfMQA&#10;AADcAAAADwAAAGRycy9kb3ducmV2LnhtbESPX2vCQBDE34V+h2OFvtWLUqKknmKV/tE3bevzkluT&#10;YHYv5K4a/fQ9oeDjMDO/Yabzjmt1otZXTgwMBwkoktzZSgoD319vTxNQPqBYrJ2QgQt5mM8eelPM&#10;rDvLlk67UKgIEZ+hgTKEJtPa5yUx+oFrSKJ3cC1jiLIttG3xHOFc61GSpJqxkrhQYkPLkvLj7pcN&#10;8EZem5+PBHmUrq+e8/fxqtob89jvFi+gAnXhHv5vf1oDz+kYbmfiEd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X13zEAAAA3AAAAA8AAAAAAAAAAAAAAAAAmAIAAGRycy9k&#10;b3ducmV2LnhtbFBLBQYAAAAABAAEAPUAAACJAwAAAAA=&#10;" fillcolor="white [3212]" strokecolor="black [3213]" strokeweight="1pt"/>
                <v:shape id="Text Box 468" o:spid="_x0000_s1029" type="#_x0000_t202" style="position:absolute;left:17813;top:243444;width:255096;height:23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HO9sAA&#10;AADcAAAADwAAAGRycy9kb3ducmV2LnhtbERPy4rCMBTdC/5DuAOz03RERDumRQR1Fm58gctLc/tg&#10;mpuSxNr5+8lCcHk473U+mFb05HxjWcHXNAFBXFjdcKXgetlNliB8QNbYWiYFf+Qhz8ajNabaPvlE&#10;/TlUIoawT1FBHUKXSumLmgz6qe2II1daZzBE6CqpHT5juGnlLEkW0mDDsaHGjrY1Fb/nh1EQfNnu&#10;lvqgj93mtt+7ql/RvVTq82PYfIMINIS3+OX+0Qrmi7g2nolHQG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RHO9sAAAADcAAAADwAAAAAAAAAAAAAAAACYAgAAZHJzL2Rvd25y&#10;ZXYueG1sUEsFBgAAAAAEAAQA9QAAAIUDAAAAAA==&#10;" filled="f" stroked="f" strokeweight=".5pt">
                  <v:textbox inset="0,,0">
                    <w:txbxContent>
                      <w:p w14:paraId="4517261E" w14:textId="77777777" w:rsidR="001F4FAC" w:rsidRPr="00A543F1" w:rsidRDefault="001F4FAC" w:rsidP="00AF40F5">
                        <w:pPr>
                          <w:jc w:val="center"/>
                          <w:rPr>
                            <w:sz w:val="22"/>
                          </w:rPr>
                        </w:pPr>
                        <w:r w:rsidRPr="00A543F1">
                          <w:rPr>
                            <w:sz w:val="22"/>
                          </w:rPr>
                          <w:t>N</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69" o:spid="_x0000_s1030" type="#_x0000_t68" style="position:absolute;left:95003;top:77189;width:91440;height:1645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rO48YA&#10;AADcAAAADwAAAGRycy9kb3ducmV2LnhtbESP3WrCQBSE7wu+w3KE3tVNxZ82uglVEUQItOoDnGaP&#10;Sdrs2ZDdavL2riD0cpiZb5hl2plaXKh1lWUFr6MIBHFudcWFgtNx+/IGwnlkjbVlUtCTgzQZPC0x&#10;1vbKX3Q5+EIECLsYFZTeN7GULi/JoBvZhjh4Z9sa9EG2hdQtXgPc1HIcRTNpsOKwUGJD65Ly38Of&#10;UTBfuc3PZLoff+P8s/d9nmXFJlPqedh9LEB46vx/+NHeaQWT2Tvcz4QjI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rO48YAAADcAAAADwAAAAAAAAAAAAAAAACYAgAAZHJz&#10;L2Rvd25yZXYueG1sUEsFBgAAAAAEAAQA9QAAAIsDAAAAAA==&#10;" adj="6000" fillcolor="black [3200]" strokecolor="black [1600]" strokeweight="2pt"/>
              </v:group>
            </w:pict>
          </mc:Fallback>
        </mc:AlternateContent>
      </w:r>
      <w:r>
        <w:rPr>
          <w:noProof/>
        </w:rPr>
        <mc:AlternateContent>
          <mc:Choice Requires="wpg">
            <w:drawing>
              <wp:anchor distT="0" distB="0" distL="114300" distR="114300" simplePos="0" relativeHeight="251657216" behindDoc="0" locked="0" layoutInCell="1" allowOverlap="1" wp14:anchorId="504CFE3C" wp14:editId="34C22C53">
                <wp:simplePos x="0" y="0"/>
                <wp:positionH relativeFrom="column">
                  <wp:posOffset>96682</wp:posOffset>
                </wp:positionH>
                <wp:positionV relativeFrom="paragraph">
                  <wp:posOffset>2345055</wp:posOffset>
                </wp:positionV>
                <wp:extent cx="1738822" cy="252405"/>
                <wp:effectExtent l="0" t="0" r="0" b="14605"/>
                <wp:wrapNone/>
                <wp:docPr id="459" name="Group 459"/>
                <wp:cNvGraphicFramePr/>
                <a:graphic xmlns:a="http://schemas.openxmlformats.org/drawingml/2006/main">
                  <a:graphicData uri="http://schemas.microsoft.com/office/word/2010/wordprocessingGroup">
                    <wpg:wgp>
                      <wpg:cNvGrpSpPr/>
                      <wpg:grpSpPr>
                        <a:xfrm>
                          <a:off x="0" y="0"/>
                          <a:ext cx="1738822" cy="252405"/>
                          <a:chOff x="0" y="0"/>
                          <a:chExt cx="1738822" cy="252405"/>
                        </a:xfrm>
                      </wpg:grpSpPr>
                      <wps:wsp>
                        <wps:cNvPr id="463" name="Rectangle 463"/>
                        <wps:cNvSpPr/>
                        <wps:spPr>
                          <a:xfrm>
                            <a:off x="0" y="0"/>
                            <a:ext cx="1591293" cy="2476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Rectangle 464"/>
                        <wps:cNvSpPr/>
                        <wps:spPr>
                          <a:xfrm>
                            <a:off x="74428" y="63795"/>
                            <a:ext cx="231140" cy="124460"/>
                          </a:xfrm>
                          <a:prstGeom prst="rect">
                            <a:avLst/>
                          </a:prstGeom>
                          <a:solidFill>
                            <a:schemeClr val="bg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Text Box 465"/>
                        <wps:cNvSpPr txBox="1"/>
                        <wps:spPr>
                          <a:xfrm>
                            <a:off x="361507" y="21265"/>
                            <a:ext cx="1377315"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E2A09" w14:textId="77777777" w:rsidR="001F4FAC" w:rsidRPr="00A543F1" w:rsidRDefault="001F4FAC" w:rsidP="00AF40F5">
                              <w:pPr>
                                <w:rPr>
                                  <w:sz w:val="20"/>
                                </w:rPr>
                              </w:pPr>
                              <w:r w:rsidRPr="00A543F1">
                                <w:rPr>
                                  <w:sz w:val="20"/>
                                </w:rPr>
                                <w:t>Area of Influence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04CFE3C" id="Group 459" o:spid="_x0000_s1031" style="position:absolute;margin-left:7.6pt;margin-top:184.65pt;width:136.9pt;height:19.85pt;z-index:251657216" coordsize="17388,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B32QMAAAQPAAAOAAAAZHJzL2Uyb0RvYy54bWzsV9tu4zYQfS/QfyD43uhiyYqFKIs0WwcF&#10;gt1gk2KfaYq6oBLJknSk9Os7pEQ5ybrbNEUXRRE/yLwMZziHM4fDs3dj36F7pnQreIGjkxAjxqko&#10;W14X+Je77Q+nGGlDeEk6wVmBH5jG786//+5skDmLRSO6kikESrjOB1ngxhiZB4GmDeuJPhGScZis&#10;hOqJga6qg1KRAbT3XRCH4ToYhCqlEpRpDaPvp0l87vRXFaPmY1VpZlBXYNibcV/lvjv7Dc7PSF4r&#10;IpuWztsgr9hFT1oORhdV74khaK/aL1T1LVVCi8qcUNEHoqpaypwP4E0UPvPmSom9dL7U+VDLBSaA&#10;9hlOr1ZLP9zfKNSWBU7SDUac9HBIzi6yAwDPIOscpK6UvJU3ah6op571eKxUb//BFzQ6YB8WYNlo&#10;EIXBKFudnsYxRhTm4jROwnRCnjZwPF8so81PX18YeLOB3d2ymUFCEOkDTvqf4XTbEMkc/Noi4HFa&#10;rzxOnyC8CK87hhIYdNA4yQUonWvA7MUopZso3oB2h1KSrVMXn4uzJJdKmysmemQbBVZg30Udub/W&#10;BuyDqBexRrXo2nLbdp3r2JRil51C9wSSYVdHdsew4olUx9EA5xVnYeg0P5l0WXlQYcYjKkBhx0Gv&#10;PYvJedcyDx2zu+j4J1ZBvEFQxJOBp9silDJuommqISWbdpuG8PP79Svc7p1Cq7kCPxfdswIvOSnx&#10;uie3Z3m7lDmiWBbPnn9t8bLCWRbcLIv7lgt1zLMOvJotT/IepAkai9JOlA8QZUpMNKUl3bZw0NdE&#10;mxuigJeAwYBrzUf4VJ2AgxJzC6NGqN+PjVt5SAOYxWgAniuw/m1PFMOo+5lDgmyiJLHE6DpJmsXQ&#10;UY9ndo9n+L6/FBA9EbC6pK5p5U3nm5US/Weg5AtrFaYIp2C7wNQo37k0E/8CqVN2ceHEgAwlMdf8&#10;VlKr3KJqA/lu/EyUnKPdAJt8ED4pSf4s6CdZu5KLi70RVesy4oDrjDcQhCW1b8IUyTGmSP4WU2RJ&#10;EsMdCry5XmWbmTY9r8arKLKnZwkjipNk7XPEk7Jng3+dMDYhkJUF/ylhqHq3MM52+ziJD9T0xhhv&#10;jPHGGFMNtk49Y9zZHP9RjFBauKS3jAVFiC0tkBlhwvIk3Cd2/E+KjNU6SsPMcUccxZMauOx8abXK&#10;slUE9ly1MRHJdD+9kjy4sKUGqLC3vK0i1quZE5aZOdX9jTsXLQcXXOtIqfCCG/l4HfCChd+6Dih/&#10;/cs6wIy70cVD7E/4f1wZmP9SXeDeE/DUcqXl/Cy0b7nHfVdHHB6v538AAAD//wMAUEsDBBQABgAI&#10;AAAAIQC167iD4AAAAAoBAAAPAAAAZHJzL2Rvd25yZXYueG1sTI9NS8NAEIbvgv9hGcGb3XzY0sZs&#10;SinqqQi2gnjbZqdJaHY2ZLdJ+u8dT/Y2L/PwfuTrybZiwN43jhTEswgEUulMQ5WCr8Pb0xKED5qM&#10;bh2hgit6WBf3d7nOjBvpE4d9qASbkM+0gjqELpPSlzVa7WeuQ+LfyfVWB5Z9JU2vRza3rUyiaCGt&#10;bogTat3htsbyvL9YBe+jHjdp/Drszqft9ecw//jexajU48O0eQERcAr/MPzV5+pQcKeju5DxomU9&#10;T5hUkC5WKQgGkuWKxx0VPEd8yCKXtxOKXwAAAP//AwBQSwECLQAUAAYACAAAACEAtoM4kv4AAADh&#10;AQAAEwAAAAAAAAAAAAAAAAAAAAAAW0NvbnRlbnRfVHlwZXNdLnhtbFBLAQItABQABgAIAAAAIQA4&#10;/SH/1gAAAJQBAAALAAAAAAAAAAAAAAAAAC8BAABfcmVscy8ucmVsc1BLAQItABQABgAIAAAAIQAC&#10;GfB32QMAAAQPAAAOAAAAAAAAAAAAAAAAAC4CAABkcnMvZTJvRG9jLnhtbFBLAQItABQABgAIAAAA&#10;IQC167iD4AAAAAoBAAAPAAAAAAAAAAAAAAAAADMGAABkcnMvZG93bnJldi54bWxQSwUGAAAAAAQA&#10;BADzAAAAQAcAAAAA&#10;">
                <v:rect id="Rectangle 463" o:spid="_x0000_s1032" style="position:absolute;width:15912;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f8UA&#10;AADcAAAADwAAAGRycy9kb3ducmV2LnhtbESPX0/CQBDE3038Dpc14Q2ugimmcm1AgwJv4p/nTW9t&#10;G7t7Te+A6qf3SEh8nMzMbzKLYuBWHan3jRMDt5MEFEnpbCOVgfe39fgelA8oFlsnZOCHPBT59dUC&#10;M+tO8krHfahUhIjP0EAdQpdp7cuaGP3EdSTR+3I9Y4iyr7Tt8RTh3OppkqSasZG4UGNHjzWV3/sD&#10;G+CdrLqPlwR5mm5/PZfP86fm05jRzbB8ABVoCP/hS3tjDdylMzifiUdA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NF/xQAAANwAAAAPAAAAAAAAAAAAAAAAAJgCAABkcnMv&#10;ZG93bnJldi54bWxQSwUGAAAAAAQABAD1AAAAigMAAAAA&#10;" fillcolor="white [3212]" strokecolor="black [3213]" strokeweight="1pt"/>
                <v:rect id="Rectangle 464" o:spid="_x0000_s1033" style="position:absolute;left:744;top:637;width:2311;height:1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mb8MA&#10;AADcAAAADwAAAGRycy9kb3ducmV2LnhtbESPQWsCMRSE74L/IbyCF6lZRaSsRilCoSdBt9DrI3nd&#10;rLt5CZuoa399Iwg9DjPzDbPZDa4TV+pj41nBfFaAINbeNFwr+Ko+Xt9AxIRssPNMCu4UYbcdjzZY&#10;Gn/jI11PqRYZwrFEBTalUEoZtSWHceYDcfZ+fO8wZdnX0vR4y3DXyUVRrKTDhvOCxUB7S7o9XZyC&#10;fTuQ/T23R5x+H4pOz6ugQ6XU5GV4X4NINKT/8LP9aRQsV0t4nM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Gmb8MAAADcAAAADwAAAAAAAAAAAAAAAACYAgAAZHJzL2Rv&#10;d25yZXYueG1sUEsFBgAAAAAEAAQA9QAAAIgDAAAAAA==&#10;" fillcolor="white [3212]" strokecolor="red" strokeweight="1.5pt"/>
                <v:shape id="Text Box 465" o:spid="_x0000_s1034" type="#_x0000_t202" style="position:absolute;left:3615;top:212;width:13773;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vv8cA&#10;AADcAAAADwAAAGRycy9kb3ducmV2LnhtbESPQWvCQBSE70L/w/IKvelGaSSkriIBaRF7SOqlt9fs&#10;Mwlm36bZrYn++m6h4HGYmW+Y1WY0rbhQ7xrLCuazCARxaXXDlYLjx26agHAeWWNrmRRcycFm/TBZ&#10;YartwDldCl+JAGGXooLa+y6V0pU1GXQz2xEH72R7gz7IvpK6xyHATSsXUbSUBhsOCzV2lNVUnosf&#10;o2Cf7d4x/1qY5NZmr4fTtvs+fsZKPT2O2xcQnkZ/D/+337SC52U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S77/HAAAA3AAAAA8AAAAAAAAAAAAAAAAAmAIAAGRy&#10;cy9kb3ducmV2LnhtbFBLBQYAAAAABAAEAPUAAACMAwAAAAA=&#10;" filled="f" stroked="f" strokeweight=".5pt">
                  <v:textbox>
                    <w:txbxContent>
                      <w:p w14:paraId="241E2A09" w14:textId="77777777" w:rsidR="001F4FAC" w:rsidRPr="00A543F1" w:rsidRDefault="001F4FAC" w:rsidP="00AF40F5">
                        <w:pPr>
                          <w:rPr>
                            <w:sz w:val="20"/>
                          </w:rPr>
                        </w:pPr>
                        <w:r w:rsidRPr="00A543F1">
                          <w:rPr>
                            <w:sz w:val="20"/>
                          </w:rPr>
                          <w:t>Area of Influence</w:t>
                        </w:r>
                      </w:p>
                    </w:txbxContent>
                  </v:textbox>
                </v:shape>
              </v:group>
            </w:pict>
          </mc:Fallback>
        </mc:AlternateContent>
      </w:r>
      <w:r>
        <w:rPr>
          <w:noProof/>
        </w:rPr>
        <w:drawing>
          <wp:inline distT="0" distB="0" distL="0" distR="0" wp14:anchorId="182B2E8B" wp14:editId="4BA53B6D">
            <wp:extent cx="5943600" cy="2717800"/>
            <wp:effectExtent l="0" t="0" r="0" b="635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717800"/>
                    </a:xfrm>
                    <a:prstGeom prst="rect">
                      <a:avLst/>
                    </a:prstGeom>
                  </pic:spPr>
                </pic:pic>
              </a:graphicData>
            </a:graphic>
          </wp:inline>
        </w:drawing>
      </w:r>
    </w:p>
    <w:p w14:paraId="3382C563" w14:textId="1CE58F87" w:rsidR="004812F0" w:rsidRPr="000B0DBF" w:rsidRDefault="004812F0" w:rsidP="004812F0">
      <w:pPr>
        <w:pStyle w:val="BodyText"/>
        <w:ind w:left="0"/>
        <w:rPr>
          <w:b/>
          <w:color w:val="E36C0A"/>
        </w:rPr>
      </w:pPr>
      <w:r w:rsidRPr="000B0DBF">
        <w:rPr>
          <w:b/>
          <w:color w:val="E36C0A"/>
        </w:rPr>
        <w:t>(</w:t>
      </w:r>
      <w:r>
        <w:rPr>
          <w:b/>
          <w:color w:val="E36C0A"/>
        </w:rPr>
        <w:t>Replace</w:t>
      </w:r>
      <w:r w:rsidRPr="000B0DBF">
        <w:rPr>
          <w:b/>
          <w:color w:val="E36C0A"/>
        </w:rPr>
        <w:t xml:space="preserve"> this example graphic </w:t>
      </w:r>
      <w:r>
        <w:rPr>
          <w:b/>
          <w:color w:val="E36C0A"/>
        </w:rPr>
        <w:t>with project area of influence graphic</w:t>
      </w:r>
      <w:r w:rsidRPr="000B0DBF">
        <w:rPr>
          <w:b/>
          <w:color w:val="E36C0A"/>
        </w:rPr>
        <w:t>)</w:t>
      </w:r>
    </w:p>
    <w:p w14:paraId="13F8E374" w14:textId="0B8AC19B" w:rsidR="00A465DF" w:rsidRDefault="0005247A" w:rsidP="00A465DF">
      <w:pPr>
        <w:pStyle w:val="Heading1"/>
      </w:pPr>
      <w:bookmarkStart w:id="4" w:name="_Toc511146211"/>
      <w:r>
        <w:t>Analysis Year</w:t>
      </w:r>
      <w:r w:rsidR="009F0554">
        <w:t>s</w:t>
      </w:r>
      <w:r>
        <w:t>/Scenarios and Periods</w:t>
      </w:r>
      <w:bookmarkEnd w:id="4"/>
    </w:p>
    <w:p w14:paraId="35C13A96" w14:textId="0A5FA69F" w:rsidR="00EF7B1A" w:rsidRDefault="00EF7B1A" w:rsidP="00EF7B1A">
      <w:pPr>
        <w:pStyle w:val="Heading2"/>
      </w:pPr>
      <w:bookmarkStart w:id="5" w:name="_Operations_Analysis_Years/Scenarios"/>
      <w:bookmarkStart w:id="6" w:name="_Toc511146212"/>
      <w:bookmarkStart w:id="7" w:name="_Operational_Analysis_Years/Scenario"/>
      <w:bookmarkEnd w:id="5"/>
      <w:bookmarkEnd w:id="7"/>
      <w:r>
        <w:t>Operation</w:t>
      </w:r>
      <w:r w:rsidR="009126DD">
        <w:t>al</w:t>
      </w:r>
      <w:r>
        <w:t xml:space="preserve"> Analysis Years/Scenarios and Periods</w:t>
      </w:r>
      <w:bookmarkEnd w:id="6"/>
    </w:p>
    <w:p w14:paraId="4E3AA5F1" w14:textId="0FA80D33" w:rsidR="00A465DF" w:rsidRDefault="009F0554" w:rsidP="00A465DF">
      <w:pPr>
        <w:pStyle w:val="BodyText"/>
      </w:pPr>
      <w:r>
        <w:t>The following analysis years/scenarios will be evaluated for the traffic operation</w:t>
      </w:r>
      <w:r w:rsidR="009126DD">
        <w:t>al</w:t>
      </w:r>
      <w:r>
        <w:t xml:space="preserve"> analysis:</w:t>
      </w:r>
    </w:p>
    <w:p w14:paraId="671635C0" w14:textId="18D48FFA" w:rsidR="009F0554" w:rsidRDefault="003B7599" w:rsidP="009F0554">
      <w:pPr>
        <w:pStyle w:val="ListBullet"/>
      </w:pPr>
      <w:r>
        <w:t>Existing</w:t>
      </w:r>
      <w:r w:rsidR="009F0554">
        <w:t xml:space="preserve"> (base) year </w:t>
      </w:r>
      <w:r w:rsidR="00EF7B1A" w:rsidRPr="00EF7B1A">
        <w:t>20</w:t>
      </w:r>
      <w:r w:rsidR="00515E64" w:rsidRPr="00515E64">
        <w:rPr>
          <w:highlight w:val="yellow"/>
        </w:rPr>
        <w:t>XX</w:t>
      </w:r>
      <w:r w:rsidR="00EF7B1A">
        <w:t>.</w:t>
      </w:r>
    </w:p>
    <w:p w14:paraId="705C80FD" w14:textId="423D15C2" w:rsidR="009F0554" w:rsidRDefault="009F0554" w:rsidP="009F0554">
      <w:pPr>
        <w:pStyle w:val="ListBullet"/>
      </w:pPr>
      <w:r>
        <w:t>Design</w:t>
      </w:r>
      <w:r w:rsidR="005779D1">
        <w:t xml:space="preserve"> </w:t>
      </w:r>
      <w:r>
        <w:t xml:space="preserve">year </w:t>
      </w:r>
      <w:r w:rsidR="00EF7B1A" w:rsidRPr="00EF7B1A">
        <w:t>20</w:t>
      </w:r>
      <w:r w:rsidR="00EF7B1A" w:rsidRPr="00515E64">
        <w:rPr>
          <w:highlight w:val="yellow"/>
        </w:rPr>
        <w:t>XX</w:t>
      </w:r>
      <w:r w:rsidR="00EF7B1A">
        <w:t xml:space="preserve"> </w:t>
      </w:r>
      <w:r w:rsidR="009A43F1">
        <w:t>No-Build</w:t>
      </w:r>
      <w:r w:rsidR="00EF7B1A">
        <w:t>.</w:t>
      </w:r>
    </w:p>
    <w:p w14:paraId="0C7B62BC" w14:textId="51FDB58E" w:rsidR="009F0554" w:rsidRDefault="009F0554" w:rsidP="009F0554">
      <w:pPr>
        <w:pStyle w:val="ListBullet"/>
      </w:pPr>
      <w:r>
        <w:t>Design</w:t>
      </w:r>
      <w:r w:rsidR="005779D1">
        <w:t xml:space="preserve"> </w:t>
      </w:r>
      <w:r>
        <w:t xml:space="preserve">year </w:t>
      </w:r>
      <w:r w:rsidR="00EF7B1A" w:rsidRPr="00EF7B1A">
        <w:t>20</w:t>
      </w:r>
      <w:r w:rsidR="00EF7B1A" w:rsidRPr="00515E64">
        <w:rPr>
          <w:highlight w:val="yellow"/>
        </w:rPr>
        <w:t>XX</w:t>
      </w:r>
      <w:r>
        <w:t xml:space="preserve"> Build </w:t>
      </w:r>
      <w:r w:rsidR="009A43F1" w:rsidRPr="009A43F1">
        <w:rPr>
          <w:highlight w:val="yellow"/>
        </w:rPr>
        <w:t>Alternative Name</w:t>
      </w:r>
      <w:r w:rsidR="00EF7B1A">
        <w:t>.</w:t>
      </w:r>
      <w:r w:rsidR="00515E64">
        <w:t xml:space="preserve"> </w:t>
      </w:r>
      <w:r w:rsidR="009A43F1">
        <w:rPr>
          <w:b/>
          <w:color w:val="E36C0A"/>
        </w:rPr>
        <w:t>Provide a separate bullet for</w:t>
      </w:r>
      <w:r w:rsidR="00515E64" w:rsidRPr="003877A5">
        <w:rPr>
          <w:b/>
          <w:color w:val="E36C0A"/>
        </w:rPr>
        <w:t xml:space="preserve"> </w:t>
      </w:r>
      <w:r w:rsidR="007E78BA" w:rsidRPr="003877A5">
        <w:rPr>
          <w:b/>
          <w:color w:val="E36C0A"/>
        </w:rPr>
        <w:t>each Alternative evaluated for the design year</w:t>
      </w:r>
      <w:r w:rsidR="00EF7B1A">
        <w:rPr>
          <w:b/>
          <w:color w:val="E36C0A"/>
        </w:rPr>
        <w:t>.</w:t>
      </w:r>
      <w:r w:rsidR="00F87959">
        <w:rPr>
          <w:b/>
          <w:color w:val="E36C0A"/>
        </w:rPr>
        <w:t xml:space="preserve"> Provide additional description for each Alternative as needed to differentiate between the Alternatives.</w:t>
      </w:r>
    </w:p>
    <w:p w14:paraId="79AA0F45" w14:textId="65C94E16" w:rsidR="00EF7B1A" w:rsidRDefault="00EF7B1A" w:rsidP="00EF7B1A">
      <w:pPr>
        <w:pStyle w:val="ListBullet"/>
      </w:pPr>
      <w:r>
        <w:t>Opening</w:t>
      </w:r>
      <w:r w:rsidR="005779D1">
        <w:t xml:space="preserve"> </w:t>
      </w:r>
      <w:r>
        <w:t xml:space="preserve">year </w:t>
      </w:r>
      <w:r w:rsidRPr="00EF7B1A">
        <w:t>20</w:t>
      </w:r>
      <w:r w:rsidRPr="00515E64">
        <w:rPr>
          <w:highlight w:val="yellow"/>
        </w:rPr>
        <w:t>XX</w:t>
      </w:r>
      <w:r>
        <w:t xml:space="preserve"> Build </w:t>
      </w:r>
      <w:r w:rsidRPr="009A43F1">
        <w:rPr>
          <w:highlight w:val="yellow"/>
        </w:rPr>
        <w:t>Alternative Name</w:t>
      </w:r>
      <w:r>
        <w:t>.</w:t>
      </w:r>
    </w:p>
    <w:p w14:paraId="0BF896DF" w14:textId="551E6B07" w:rsidR="009F0554" w:rsidRDefault="008B6263" w:rsidP="008B6263">
      <w:pPr>
        <w:pStyle w:val="ListBullet"/>
      </w:pPr>
      <w:r>
        <w:t>Interim</w:t>
      </w:r>
      <w:r w:rsidR="005779D1">
        <w:t xml:space="preserve"> </w:t>
      </w:r>
      <w:r>
        <w:t xml:space="preserve">year </w:t>
      </w:r>
      <w:r w:rsidR="00EF7B1A" w:rsidRPr="00EF7B1A">
        <w:t>20</w:t>
      </w:r>
      <w:r w:rsidR="00EF7B1A" w:rsidRPr="00515E64">
        <w:rPr>
          <w:highlight w:val="yellow"/>
        </w:rPr>
        <w:t>XX</w:t>
      </w:r>
      <w:r>
        <w:t xml:space="preserve"> Build </w:t>
      </w:r>
      <w:r w:rsidR="009A43F1" w:rsidRPr="009A43F1">
        <w:rPr>
          <w:highlight w:val="yellow"/>
        </w:rPr>
        <w:t>Alternative Name</w:t>
      </w:r>
      <w:r w:rsidR="00EF7B1A">
        <w:t>.</w:t>
      </w:r>
      <w:r>
        <w:t xml:space="preserve"> </w:t>
      </w:r>
      <w:r w:rsidRPr="008B6263">
        <w:rPr>
          <w:b/>
          <w:color w:val="E36C0A"/>
        </w:rPr>
        <w:t xml:space="preserve">Remove this </w:t>
      </w:r>
      <w:r w:rsidR="006A53A1">
        <w:rPr>
          <w:b/>
          <w:color w:val="E36C0A"/>
        </w:rPr>
        <w:t>bullet</w:t>
      </w:r>
      <w:r w:rsidRPr="008B6263">
        <w:rPr>
          <w:b/>
          <w:color w:val="E36C0A"/>
        </w:rPr>
        <w:t xml:space="preserve"> if not included for the traffic operation</w:t>
      </w:r>
      <w:r w:rsidR="009126DD">
        <w:rPr>
          <w:b/>
          <w:color w:val="E36C0A"/>
        </w:rPr>
        <w:t>al</w:t>
      </w:r>
      <w:r w:rsidRPr="008B6263">
        <w:rPr>
          <w:b/>
          <w:color w:val="E36C0A"/>
        </w:rPr>
        <w:t xml:space="preserve"> analysis</w:t>
      </w:r>
      <w:r w:rsidR="00EF7B1A">
        <w:rPr>
          <w:b/>
          <w:color w:val="E36C0A"/>
        </w:rPr>
        <w:t>. Provide a separate bullet for each interim year evaluated.</w:t>
      </w:r>
    </w:p>
    <w:p w14:paraId="147769FA" w14:textId="326F4BE2" w:rsidR="00A465DF" w:rsidRDefault="006A53A1" w:rsidP="00A465DF">
      <w:pPr>
        <w:pStyle w:val="BodyText"/>
        <w:rPr>
          <w:b/>
          <w:color w:val="E36C0A"/>
        </w:rPr>
      </w:pPr>
      <w:r>
        <w:t>Operation</w:t>
      </w:r>
      <w:r w:rsidR="009126DD">
        <w:t>al</w:t>
      </w:r>
      <w:r>
        <w:t xml:space="preserve"> analysis will </w:t>
      </w:r>
      <w:r w:rsidR="009A2648">
        <w:t xml:space="preserve">be evaluated for </w:t>
      </w:r>
      <w:r w:rsidR="009A2648" w:rsidRPr="009A2648">
        <w:rPr>
          <w:highlight w:val="yellow"/>
        </w:rPr>
        <w:t>periods</w:t>
      </w:r>
      <w:r w:rsidR="009A2648">
        <w:t xml:space="preserve"> </w:t>
      </w:r>
      <w:r w:rsidR="008E2296">
        <w:t>of each scenario.</w:t>
      </w:r>
      <w:r w:rsidR="009A43F1" w:rsidRPr="009A43F1">
        <w:rPr>
          <w:b/>
          <w:color w:val="E36C0A"/>
        </w:rPr>
        <w:t xml:space="preserve"> </w:t>
      </w:r>
      <w:r w:rsidR="009A43F1" w:rsidRPr="009A2648">
        <w:rPr>
          <w:b/>
          <w:color w:val="E36C0A"/>
        </w:rPr>
        <w:t>(e.g., AM and PM peak hours)</w:t>
      </w:r>
      <w:r w:rsidR="00EF7B1A">
        <w:rPr>
          <w:b/>
          <w:color w:val="E36C0A"/>
        </w:rPr>
        <w:t>. It may be necessary or beneficial to show existing data to support determination of the period durations, such as ATR or INRIX speed data.</w:t>
      </w:r>
    </w:p>
    <w:p w14:paraId="56954EB3" w14:textId="38F911DA" w:rsidR="00AF40F5" w:rsidRDefault="00AF40F5">
      <w:pPr>
        <w:spacing w:after="200" w:line="276" w:lineRule="auto"/>
      </w:pPr>
      <w:r>
        <w:br w:type="page"/>
      </w:r>
    </w:p>
    <w:p w14:paraId="57AFBE4F" w14:textId="002E0A31" w:rsidR="009A43F1" w:rsidRDefault="00EF7B1A" w:rsidP="00EF7B1A">
      <w:pPr>
        <w:pStyle w:val="Heading2"/>
      </w:pPr>
      <w:bookmarkStart w:id="8" w:name="_Safety_Analysis_Scenarios"/>
      <w:bookmarkStart w:id="9" w:name="_Toc511146213"/>
      <w:bookmarkEnd w:id="8"/>
      <w:r>
        <w:lastRenderedPageBreak/>
        <w:t>Safety Analysis Scenarios</w:t>
      </w:r>
      <w:bookmarkEnd w:id="9"/>
    </w:p>
    <w:p w14:paraId="06718C58" w14:textId="57208714" w:rsidR="00EF7B1A" w:rsidRDefault="00EF7B1A" w:rsidP="00A465DF">
      <w:pPr>
        <w:pStyle w:val="BodyText"/>
      </w:pPr>
      <w:r>
        <w:t>The following scenarios will be evaluated for the traffic safety analysis:</w:t>
      </w:r>
    </w:p>
    <w:p w14:paraId="15EAEBD3" w14:textId="5C797121" w:rsidR="00EF7B1A" w:rsidRPr="00EF7B1A" w:rsidRDefault="00EF7B1A" w:rsidP="00EF7B1A">
      <w:pPr>
        <w:pStyle w:val="ListBullet"/>
      </w:pPr>
      <w:r>
        <w:t xml:space="preserve">Existing crash analysis for the most recent </w:t>
      </w:r>
      <w:r w:rsidRPr="00EF7B1A">
        <w:rPr>
          <w:highlight w:val="yellow"/>
        </w:rPr>
        <w:t>number of years</w:t>
      </w:r>
      <w:r>
        <w:t xml:space="preserve"> years of crash data (years </w:t>
      </w:r>
      <w:r w:rsidRPr="00EF7B1A">
        <w:t>20</w:t>
      </w:r>
      <w:r w:rsidRPr="00515E64">
        <w:rPr>
          <w:highlight w:val="yellow"/>
        </w:rPr>
        <w:t>XX</w:t>
      </w:r>
      <w:r>
        <w:t>-</w:t>
      </w:r>
      <w:r w:rsidRPr="00EF7B1A">
        <w:t>20</w:t>
      </w:r>
      <w:r w:rsidRPr="00515E64">
        <w:rPr>
          <w:highlight w:val="yellow"/>
        </w:rPr>
        <w:t>XX</w:t>
      </w:r>
      <w:r>
        <w:t xml:space="preserve">). </w:t>
      </w:r>
      <w:r w:rsidRPr="00EF7B1A">
        <w:rPr>
          <w:b/>
          <w:color w:val="E36C0A"/>
        </w:rPr>
        <w:t>Number of years is typically a minimum of f</w:t>
      </w:r>
      <w:r w:rsidR="00E5797E">
        <w:rPr>
          <w:b/>
          <w:color w:val="E36C0A"/>
        </w:rPr>
        <w:t>ive years.</w:t>
      </w:r>
    </w:p>
    <w:p w14:paraId="2D3E64D1" w14:textId="51D123C0" w:rsidR="00EF7B1A" w:rsidRDefault="00EF7B1A" w:rsidP="00EF7B1A">
      <w:pPr>
        <w:pStyle w:val="ListBullet"/>
      </w:pPr>
      <w:r>
        <w:t>Predi</w:t>
      </w:r>
      <w:r w:rsidR="005779D1">
        <w:t xml:space="preserve">ctive crash analysis for design </w:t>
      </w:r>
      <w:r>
        <w:t xml:space="preserve">year </w:t>
      </w:r>
      <w:r w:rsidRPr="00EF7B1A">
        <w:t>20</w:t>
      </w:r>
      <w:r w:rsidRPr="00515E64">
        <w:rPr>
          <w:highlight w:val="yellow"/>
        </w:rPr>
        <w:t>XX</w:t>
      </w:r>
      <w:r>
        <w:t xml:space="preserve"> No-Build.</w:t>
      </w:r>
      <w:r w:rsidR="00E2400B">
        <w:t xml:space="preserve"> </w:t>
      </w:r>
      <w:r w:rsidR="00E2400B" w:rsidRPr="00E2400B">
        <w:rPr>
          <w:b/>
          <w:color w:val="E36C0A"/>
        </w:rPr>
        <w:t>Remove this bullet if not included for the traffic safety analysis</w:t>
      </w:r>
      <w:r w:rsidR="003873EE">
        <w:rPr>
          <w:b/>
          <w:color w:val="E36C0A"/>
        </w:rPr>
        <w:t xml:space="preserve"> (No-Build predictive crash analysis may only be necessary when comparing predicted crashes to Build alternatives)</w:t>
      </w:r>
      <w:r w:rsidR="00E2400B" w:rsidRPr="00E2400B">
        <w:rPr>
          <w:b/>
          <w:color w:val="E36C0A"/>
        </w:rPr>
        <w:t>.</w:t>
      </w:r>
    </w:p>
    <w:p w14:paraId="0402E30A" w14:textId="60D63479" w:rsidR="00EF7B1A" w:rsidRDefault="00EF7B1A" w:rsidP="00EF7B1A">
      <w:pPr>
        <w:pStyle w:val="ListBullet"/>
      </w:pPr>
      <w:r>
        <w:t>Predi</w:t>
      </w:r>
      <w:r w:rsidR="005779D1">
        <w:t xml:space="preserve">ctive crash analysis for design </w:t>
      </w:r>
      <w:r>
        <w:t xml:space="preserve">year </w:t>
      </w:r>
      <w:r w:rsidRPr="00EF7B1A">
        <w:t>20</w:t>
      </w:r>
      <w:r w:rsidRPr="00515E64">
        <w:rPr>
          <w:highlight w:val="yellow"/>
        </w:rPr>
        <w:t>XX</w:t>
      </w:r>
      <w:r>
        <w:t xml:space="preserve"> Build </w:t>
      </w:r>
      <w:r w:rsidRPr="00EF7B1A">
        <w:rPr>
          <w:highlight w:val="yellow"/>
        </w:rPr>
        <w:t>Alternative Name</w:t>
      </w:r>
      <w:r>
        <w:t>.</w:t>
      </w:r>
      <w:r w:rsidRPr="00EF7B1A">
        <w:rPr>
          <w:b/>
          <w:color w:val="E36C0A"/>
        </w:rPr>
        <w:t xml:space="preserve"> </w:t>
      </w:r>
      <w:r>
        <w:rPr>
          <w:b/>
          <w:color w:val="E36C0A"/>
        </w:rPr>
        <w:t>Provide a separate bullet for</w:t>
      </w:r>
      <w:r w:rsidRPr="003877A5">
        <w:rPr>
          <w:b/>
          <w:color w:val="E36C0A"/>
        </w:rPr>
        <w:t xml:space="preserve"> each Alternative evaluated for the design year</w:t>
      </w:r>
      <w:r>
        <w:rPr>
          <w:b/>
          <w:color w:val="E36C0A"/>
        </w:rPr>
        <w:t>.</w:t>
      </w:r>
    </w:p>
    <w:p w14:paraId="5946D7E1" w14:textId="720886AB" w:rsidR="00A465DF" w:rsidRDefault="0005247A" w:rsidP="00A465DF">
      <w:pPr>
        <w:pStyle w:val="Heading1"/>
      </w:pPr>
      <w:bookmarkStart w:id="10" w:name="_Toc511146214"/>
      <w:r>
        <w:t>Data Collection Sources</w:t>
      </w:r>
      <w:r w:rsidR="008F58C4">
        <w:t xml:space="preserve"> and Methodologies</w:t>
      </w:r>
      <w:bookmarkEnd w:id="10"/>
    </w:p>
    <w:p w14:paraId="0DD4C861" w14:textId="0C3EA51D" w:rsidR="00A465DF" w:rsidRDefault="00A543F1" w:rsidP="00A465DF">
      <w:pPr>
        <w:pStyle w:val="BodyText"/>
      </w:pPr>
      <w:r>
        <w:t xml:space="preserve">Data to be collected and sources are outlined in </w:t>
      </w:r>
      <w:r w:rsidRPr="00B76F00">
        <w:rPr>
          <w:b/>
          <w:color w:val="871621" w:themeColor="text2"/>
        </w:rPr>
        <w:fldChar w:fldCharType="begin"/>
      </w:r>
      <w:r w:rsidRPr="00B76F00">
        <w:rPr>
          <w:b/>
          <w:color w:val="871621" w:themeColor="text2"/>
        </w:rPr>
        <w:instrText xml:space="preserve"> REF _Ref502952201 \h </w:instrText>
      </w:r>
      <w:r>
        <w:rPr>
          <w:b/>
          <w:color w:val="871621" w:themeColor="text2"/>
        </w:rPr>
        <w:instrText xml:space="preserve"> \* MERGEFORMAT </w:instrText>
      </w:r>
      <w:r w:rsidRPr="00B76F00">
        <w:rPr>
          <w:b/>
          <w:color w:val="871621" w:themeColor="text2"/>
        </w:rPr>
      </w:r>
      <w:r w:rsidRPr="00B76F00">
        <w:rPr>
          <w:b/>
          <w:color w:val="871621" w:themeColor="text2"/>
        </w:rPr>
        <w:fldChar w:fldCharType="separate"/>
      </w:r>
      <w:r w:rsidR="001F4FAC" w:rsidRPr="001F4FAC">
        <w:rPr>
          <w:b/>
          <w:color w:val="871621" w:themeColor="text2"/>
        </w:rPr>
        <w:t>Table 4</w:t>
      </w:r>
      <w:r w:rsidR="001F4FAC" w:rsidRPr="001F4FAC">
        <w:rPr>
          <w:b/>
          <w:color w:val="871621" w:themeColor="text2"/>
        </w:rPr>
        <w:noBreakHyphen/>
        <w:t>1</w:t>
      </w:r>
      <w:r w:rsidRPr="00B76F00">
        <w:rPr>
          <w:b/>
          <w:color w:val="871621" w:themeColor="text2"/>
        </w:rPr>
        <w:fldChar w:fldCharType="end"/>
      </w:r>
      <w:r>
        <w:t>.</w:t>
      </w:r>
      <w:r w:rsidR="00412854">
        <w:t xml:space="preserve"> This data will be collected for all locations within the area of influence.</w:t>
      </w:r>
      <w:r w:rsidR="008F58C4">
        <w:t xml:space="preserve"> Data to be requested from Iowa DOT will be consolidated into a single request for all traffic operational and safety evaluations.</w:t>
      </w:r>
    </w:p>
    <w:p w14:paraId="1FC54F52" w14:textId="5AC6E9D1" w:rsidR="00412854" w:rsidRPr="00412854" w:rsidRDefault="00412854" w:rsidP="00A465DF">
      <w:pPr>
        <w:pStyle w:val="BodyText"/>
        <w:rPr>
          <w:b/>
          <w:color w:val="E36C0A"/>
        </w:rPr>
      </w:pPr>
      <w:r w:rsidRPr="00412854">
        <w:rPr>
          <w:b/>
          <w:color w:val="E36C0A"/>
        </w:rPr>
        <w:t xml:space="preserve">The highlighted sources in Table 4-1 are typical sources for data and should be replaced by the user as appropriate. Table rows for data elements that are not included on </w:t>
      </w:r>
      <w:r w:rsidR="00F87959">
        <w:rPr>
          <w:b/>
          <w:color w:val="E36C0A"/>
        </w:rPr>
        <w:t>this</w:t>
      </w:r>
      <w:r w:rsidRPr="00412854">
        <w:rPr>
          <w:b/>
          <w:color w:val="E36C0A"/>
        </w:rPr>
        <w:t xml:space="preserve"> project should be removed.</w:t>
      </w:r>
      <w:r w:rsidR="008F58C4">
        <w:rPr>
          <w:b/>
          <w:color w:val="E36C0A"/>
        </w:rPr>
        <w:t xml:space="preserve"> Similarly, data elements that are not listed in Table 4-1 but will be collected, should be added into the table. </w:t>
      </w:r>
      <w:r w:rsidR="00D5582D">
        <w:rPr>
          <w:b/>
          <w:color w:val="E36C0A"/>
        </w:rPr>
        <w:t>Provide details on how the data will be collected in this section (i.e., Will recent count data and speeds be supplied by Iowa D</w:t>
      </w:r>
      <w:r w:rsidR="00AF40F5">
        <w:rPr>
          <w:b/>
          <w:color w:val="E36C0A"/>
        </w:rPr>
        <w:t xml:space="preserve">OT Office of Systems Planning? </w:t>
      </w:r>
      <w:r w:rsidR="00D5582D">
        <w:rPr>
          <w:b/>
          <w:color w:val="E36C0A"/>
        </w:rPr>
        <w:t>Will count data be collected by a third party on specific days that coincide with field observations?).</w:t>
      </w:r>
    </w:p>
    <w:p w14:paraId="4BB79E1E" w14:textId="5E39C5B4" w:rsidR="00412854" w:rsidRDefault="00412854">
      <w:pPr>
        <w:spacing w:after="200" w:line="276" w:lineRule="auto"/>
      </w:pPr>
      <w:r>
        <w:br w:type="page"/>
      </w:r>
    </w:p>
    <w:p w14:paraId="3467DCEA" w14:textId="49BF576D" w:rsidR="00A543F1" w:rsidRPr="00B13A0F" w:rsidRDefault="00A543F1" w:rsidP="00A543F1">
      <w:pPr>
        <w:pStyle w:val="TableCaption"/>
      </w:pPr>
      <w:bookmarkStart w:id="11" w:name="_Ref502952201"/>
      <w:bookmarkStart w:id="12" w:name="_Toc506753446"/>
      <w:bookmarkStart w:id="13" w:name="_Toc511146223"/>
      <w:r w:rsidRPr="007B3F4B">
        <w:lastRenderedPageBreak/>
        <w:t>Table </w:t>
      </w:r>
      <w:fldSimple w:instr=" STYLEREF 1 \s ">
        <w:r w:rsidR="001F4FAC">
          <w:rPr>
            <w:noProof/>
          </w:rPr>
          <w:t>4</w:t>
        </w:r>
      </w:fldSimple>
      <w:r w:rsidRPr="007B3F4B">
        <w:noBreakHyphen/>
      </w:r>
      <w:fldSimple w:instr=" SEQ Table \* ARABIC \s 1 ">
        <w:r w:rsidR="001F4FAC">
          <w:rPr>
            <w:noProof/>
          </w:rPr>
          <w:t>1</w:t>
        </w:r>
      </w:fldSimple>
      <w:bookmarkEnd w:id="11"/>
      <w:r w:rsidRPr="007B3F4B">
        <w:t>.</w:t>
      </w:r>
      <w:r>
        <w:t xml:space="preserve"> Traffic Data and Sources for IJR/IOR Operation</w:t>
      </w:r>
      <w:r w:rsidR="009126DD">
        <w:t>al</w:t>
      </w:r>
      <w:r>
        <w:t xml:space="preserve"> and Safety Analysis</w:t>
      </w:r>
      <w:bookmarkEnd w:id="12"/>
      <w:bookmarkEnd w:id="13"/>
    </w:p>
    <w:tbl>
      <w:tblPr>
        <w:tblStyle w:val="TableGrid"/>
        <w:tblW w:w="0" w:type="auto"/>
        <w:tblInd w:w="1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2880"/>
        <w:gridCol w:w="6595"/>
      </w:tblGrid>
      <w:tr w:rsidR="00A543F1" w:rsidRPr="005B11D1" w14:paraId="5A829B03" w14:textId="77777777" w:rsidTr="00A543F1">
        <w:trPr>
          <w:trHeight w:val="166"/>
        </w:trPr>
        <w:tc>
          <w:tcPr>
            <w:tcW w:w="2880" w:type="dxa"/>
            <w:tcBorders>
              <w:bottom w:val="single" w:sz="12" w:space="0" w:color="FFFFFF" w:themeColor="background1"/>
            </w:tcBorders>
            <w:shd w:val="clear" w:color="auto" w:fill="861621"/>
            <w:tcMar>
              <w:top w:w="29" w:type="dxa"/>
              <w:left w:w="115" w:type="dxa"/>
              <w:bottom w:w="29" w:type="dxa"/>
              <w:right w:w="115" w:type="dxa"/>
            </w:tcMar>
            <w:vAlign w:val="center"/>
          </w:tcPr>
          <w:p w14:paraId="0F92CCBC" w14:textId="77777777" w:rsidR="00A543F1" w:rsidRPr="00B13A0F" w:rsidRDefault="00A543F1" w:rsidP="00A543F1">
            <w:pPr>
              <w:spacing w:after="0"/>
              <w:jc w:val="center"/>
              <w:rPr>
                <w:rFonts w:ascii="Arial" w:hAnsi="Arial"/>
                <w:b/>
                <w:color w:val="FFFFFF" w:themeColor="background1"/>
                <w:sz w:val="20"/>
                <w:szCs w:val="20"/>
                <w:vertAlign w:val="superscript"/>
              </w:rPr>
            </w:pPr>
            <w:r>
              <w:rPr>
                <w:rFonts w:ascii="Arial" w:hAnsi="Arial"/>
                <w:b/>
                <w:color w:val="FFFFFF" w:themeColor="background1"/>
                <w:sz w:val="20"/>
                <w:szCs w:val="20"/>
              </w:rPr>
              <w:t>Data Element</w:t>
            </w:r>
            <w:r>
              <w:rPr>
                <w:rFonts w:ascii="Arial" w:hAnsi="Arial"/>
                <w:b/>
                <w:color w:val="FFFFFF" w:themeColor="background1"/>
                <w:sz w:val="20"/>
                <w:szCs w:val="20"/>
                <w:vertAlign w:val="superscript"/>
              </w:rPr>
              <w:t>1</w:t>
            </w:r>
          </w:p>
        </w:tc>
        <w:tc>
          <w:tcPr>
            <w:tcW w:w="6595" w:type="dxa"/>
            <w:tcBorders>
              <w:bottom w:val="single" w:sz="12" w:space="0" w:color="FFFFFF" w:themeColor="background1"/>
            </w:tcBorders>
            <w:shd w:val="clear" w:color="auto" w:fill="861621"/>
            <w:tcMar>
              <w:top w:w="29" w:type="dxa"/>
              <w:left w:w="115" w:type="dxa"/>
              <w:bottom w:w="29" w:type="dxa"/>
              <w:right w:w="115" w:type="dxa"/>
            </w:tcMar>
            <w:vAlign w:val="center"/>
          </w:tcPr>
          <w:p w14:paraId="0DC505F7" w14:textId="77777777" w:rsidR="00A543F1" w:rsidRPr="005B11D1" w:rsidRDefault="00A543F1" w:rsidP="00A543F1">
            <w:pPr>
              <w:spacing w:after="0"/>
              <w:jc w:val="center"/>
              <w:rPr>
                <w:rFonts w:ascii="Arial" w:hAnsi="Arial"/>
                <w:b/>
                <w:color w:val="FFFFFF" w:themeColor="background1"/>
                <w:sz w:val="20"/>
                <w:szCs w:val="20"/>
                <w:vertAlign w:val="superscript"/>
              </w:rPr>
            </w:pPr>
            <w:r>
              <w:rPr>
                <w:rFonts w:ascii="Arial" w:hAnsi="Arial"/>
                <w:b/>
                <w:color w:val="FFFFFF" w:themeColor="background1"/>
                <w:sz w:val="20"/>
                <w:szCs w:val="20"/>
              </w:rPr>
              <w:t>Source</w:t>
            </w:r>
          </w:p>
        </w:tc>
      </w:tr>
      <w:tr w:rsidR="00A543F1" w:rsidRPr="00AE2A18" w14:paraId="0C75720C" w14:textId="77777777" w:rsidTr="00A543F1">
        <w:trPr>
          <w:trHeight w:val="166"/>
        </w:trPr>
        <w:tc>
          <w:tcPr>
            <w:tcW w:w="9475" w:type="dxa"/>
            <w:gridSpan w:val="2"/>
            <w:shd w:val="clear" w:color="auto" w:fill="3D3D3D" w:themeFill="accent5"/>
            <w:tcMar>
              <w:top w:w="29" w:type="dxa"/>
              <w:left w:w="115" w:type="dxa"/>
              <w:bottom w:w="29" w:type="dxa"/>
              <w:right w:w="115" w:type="dxa"/>
            </w:tcMar>
          </w:tcPr>
          <w:p w14:paraId="5F81AA77" w14:textId="77777777" w:rsidR="00A543F1" w:rsidRPr="00AE2A18" w:rsidRDefault="00A543F1" w:rsidP="00A543F1">
            <w:pPr>
              <w:spacing w:after="0"/>
              <w:jc w:val="center"/>
              <w:rPr>
                <w:rFonts w:ascii="Arial" w:hAnsi="Arial"/>
                <w:b/>
                <w:color w:val="FFFFFF" w:themeColor="background1"/>
                <w:sz w:val="20"/>
                <w:szCs w:val="20"/>
              </w:rPr>
            </w:pPr>
            <w:r w:rsidRPr="00AE2A18">
              <w:rPr>
                <w:b/>
                <w:color w:val="FFFFFF" w:themeColor="background1"/>
                <w:sz w:val="20"/>
                <w:szCs w:val="20"/>
              </w:rPr>
              <w:t>Geometry</w:t>
            </w:r>
          </w:p>
        </w:tc>
      </w:tr>
      <w:tr w:rsidR="00A543F1" w:rsidRPr="005B11D1" w14:paraId="09849397" w14:textId="77777777" w:rsidTr="00A543F1">
        <w:trPr>
          <w:trHeight w:val="121"/>
        </w:trPr>
        <w:tc>
          <w:tcPr>
            <w:tcW w:w="2880" w:type="dxa"/>
            <w:shd w:val="clear" w:color="auto" w:fill="D9D9D9" w:themeFill="background1" w:themeFillShade="D9"/>
            <w:tcMar>
              <w:top w:w="29" w:type="dxa"/>
              <w:left w:w="115" w:type="dxa"/>
              <w:bottom w:w="29" w:type="dxa"/>
              <w:right w:w="115" w:type="dxa"/>
            </w:tcMar>
          </w:tcPr>
          <w:p w14:paraId="10A4EF88" w14:textId="77777777" w:rsidR="00A543F1" w:rsidRPr="00AE2A18" w:rsidRDefault="00A543F1" w:rsidP="00A543F1">
            <w:pPr>
              <w:spacing w:after="0"/>
              <w:rPr>
                <w:rFonts w:ascii="Arial" w:hAnsi="Arial"/>
                <w:sz w:val="20"/>
                <w:szCs w:val="20"/>
              </w:rPr>
            </w:pPr>
            <w:r>
              <w:rPr>
                <w:sz w:val="20"/>
                <w:szCs w:val="20"/>
              </w:rPr>
              <w:t>B</w:t>
            </w:r>
            <w:r w:rsidRPr="00AE2A18">
              <w:rPr>
                <w:sz w:val="20"/>
                <w:szCs w:val="20"/>
              </w:rPr>
              <w:t>asic lanes/layout</w:t>
            </w:r>
          </w:p>
        </w:tc>
        <w:tc>
          <w:tcPr>
            <w:tcW w:w="6595" w:type="dxa"/>
            <w:shd w:val="clear" w:color="auto" w:fill="D9D9D9" w:themeFill="background1" w:themeFillShade="D9"/>
            <w:tcMar>
              <w:top w:w="29" w:type="dxa"/>
              <w:left w:w="115" w:type="dxa"/>
              <w:bottom w:w="29" w:type="dxa"/>
              <w:right w:w="115" w:type="dxa"/>
            </w:tcMar>
          </w:tcPr>
          <w:p w14:paraId="2285FE96" w14:textId="77777777" w:rsidR="00A543F1" w:rsidRPr="00AE2A18" w:rsidRDefault="00A543F1" w:rsidP="00A543F1">
            <w:pPr>
              <w:spacing w:after="0"/>
              <w:rPr>
                <w:rFonts w:ascii="Arial" w:hAnsi="Arial"/>
                <w:sz w:val="20"/>
                <w:szCs w:val="20"/>
              </w:rPr>
            </w:pPr>
            <w:r w:rsidRPr="00773A0C">
              <w:rPr>
                <w:sz w:val="20"/>
                <w:szCs w:val="20"/>
                <w:highlight w:val="yellow"/>
              </w:rPr>
              <w:t>Publicly available online imagery; field observation</w:t>
            </w:r>
          </w:p>
        </w:tc>
      </w:tr>
      <w:tr w:rsidR="00A543F1" w:rsidRPr="005B11D1" w14:paraId="25917503" w14:textId="77777777" w:rsidTr="00A543F1">
        <w:trPr>
          <w:trHeight w:val="94"/>
        </w:trPr>
        <w:tc>
          <w:tcPr>
            <w:tcW w:w="2880" w:type="dxa"/>
            <w:shd w:val="clear" w:color="auto" w:fill="A6A6A6" w:themeFill="background1" w:themeFillShade="A6"/>
            <w:tcMar>
              <w:top w:w="29" w:type="dxa"/>
              <w:left w:w="115" w:type="dxa"/>
              <w:bottom w:w="29" w:type="dxa"/>
              <w:right w:w="115" w:type="dxa"/>
            </w:tcMar>
          </w:tcPr>
          <w:p w14:paraId="3E1ECC31" w14:textId="77777777" w:rsidR="00A543F1" w:rsidRPr="00AE2A18" w:rsidRDefault="00A543F1" w:rsidP="00A543F1">
            <w:pPr>
              <w:spacing w:after="0"/>
              <w:rPr>
                <w:rFonts w:ascii="Arial" w:hAnsi="Arial"/>
                <w:sz w:val="20"/>
                <w:szCs w:val="20"/>
              </w:rPr>
            </w:pPr>
            <w:r>
              <w:rPr>
                <w:sz w:val="20"/>
                <w:szCs w:val="20"/>
              </w:rPr>
              <w:t xml:space="preserve">Lane and </w:t>
            </w:r>
            <w:r w:rsidRPr="00AE2A18">
              <w:rPr>
                <w:sz w:val="20"/>
                <w:szCs w:val="20"/>
              </w:rPr>
              <w:t>shoulder widths</w:t>
            </w:r>
          </w:p>
        </w:tc>
        <w:tc>
          <w:tcPr>
            <w:tcW w:w="6595" w:type="dxa"/>
            <w:shd w:val="clear" w:color="auto" w:fill="A6A6A6" w:themeFill="background1" w:themeFillShade="A6"/>
            <w:tcMar>
              <w:top w:w="29" w:type="dxa"/>
              <w:left w:w="115" w:type="dxa"/>
              <w:bottom w:w="29" w:type="dxa"/>
              <w:right w:w="115" w:type="dxa"/>
            </w:tcMar>
          </w:tcPr>
          <w:p w14:paraId="3E8C4074" w14:textId="77777777" w:rsidR="00A543F1" w:rsidRPr="00AE2A18" w:rsidRDefault="00A543F1" w:rsidP="00A543F1">
            <w:pPr>
              <w:spacing w:after="0"/>
              <w:rPr>
                <w:rFonts w:ascii="Arial" w:hAnsi="Arial"/>
                <w:sz w:val="20"/>
                <w:szCs w:val="20"/>
              </w:rPr>
            </w:pPr>
            <w:r w:rsidRPr="00773A0C">
              <w:rPr>
                <w:sz w:val="20"/>
                <w:szCs w:val="20"/>
                <w:highlight w:val="yellow"/>
              </w:rPr>
              <w:t>As-built plans from constructing agency; field measurement</w:t>
            </w:r>
          </w:p>
        </w:tc>
      </w:tr>
      <w:tr w:rsidR="00A543F1" w:rsidRPr="005B11D1" w14:paraId="7C089CA4" w14:textId="77777777" w:rsidTr="00A543F1">
        <w:trPr>
          <w:trHeight w:val="256"/>
        </w:trPr>
        <w:tc>
          <w:tcPr>
            <w:tcW w:w="2880" w:type="dxa"/>
            <w:tcBorders>
              <w:bottom w:val="single" w:sz="12" w:space="0" w:color="FFFFFF" w:themeColor="background1"/>
            </w:tcBorders>
            <w:shd w:val="clear" w:color="auto" w:fill="D9D9D9" w:themeFill="background1" w:themeFillShade="D9"/>
            <w:tcMar>
              <w:top w:w="29" w:type="dxa"/>
              <w:left w:w="115" w:type="dxa"/>
              <w:bottom w:w="29" w:type="dxa"/>
              <w:right w:w="115" w:type="dxa"/>
            </w:tcMar>
          </w:tcPr>
          <w:p w14:paraId="5842C9E2" w14:textId="40A872A2" w:rsidR="00A543F1" w:rsidRPr="00AE2A18" w:rsidRDefault="00A543F1" w:rsidP="00A543F1">
            <w:pPr>
              <w:spacing w:after="0"/>
              <w:rPr>
                <w:rFonts w:ascii="Arial" w:hAnsi="Arial"/>
                <w:sz w:val="20"/>
                <w:szCs w:val="20"/>
              </w:rPr>
            </w:pPr>
            <w:r>
              <w:rPr>
                <w:sz w:val="20"/>
                <w:szCs w:val="20"/>
              </w:rPr>
              <w:t>A</w:t>
            </w:r>
            <w:r w:rsidRPr="00AE2A18">
              <w:rPr>
                <w:sz w:val="20"/>
                <w:szCs w:val="20"/>
              </w:rPr>
              <w:t>cceleration</w:t>
            </w:r>
            <w:r>
              <w:rPr>
                <w:sz w:val="20"/>
                <w:szCs w:val="20"/>
              </w:rPr>
              <w:t>/</w:t>
            </w:r>
            <w:r w:rsidRPr="00AE2A18">
              <w:rPr>
                <w:sz w:val="20"/>
                <w:szCs w:val="20"/>
              </w:rPr>
              <w:t>deceleration</w:t>
            </w:r>
            <w:r>
              <w:rPr>
                <w:sz w:val="20"/>
                <w:szCs w:val="20"/>
              </w:rPr>
              <w:t xml:space="preserve">/ </w:t>
            </w:r>
            <w:r w:rsidRPr="00AE2A18">
              <w:rPr>
                <w:sz w:val="20"/>
                <w:szCs w:val="20"/>
              </w:rPr>
              <w:t>turn</w:t>
            </w:r>
            <w:r>
              <w:rPr>
                <w:sz w:val="20"/>
                <w:szCs w:val="20"/>
              </w:rPr>
              <w:t>-</w:t>
            </w:r>
            <w:r w:rsidRPr="00AE2A18">
              <w:rPr>
                <w:sz w:val="20"/>
                <w:szCs w:val="20"/>
              </w:rPr>
              <w:t>lane</w:t>
            </w:r>
            <w:r w:rsidR="00627649">
              <w:rPr>
                <w:sz w:val="20"/>
                <w:szCs w:val="20"/>
              </w:rPr>
              <w:t xml:space="preserve"> storage</w:t>
            </w:r>
            <w:r>
              <w:rPr>
                <w:sz w:val="20"/>
                <w:szCs w:val="20"/>
              </w:rPr>
              <w:t xml:space="preserve"> length</w:t>
            </w:r>
            <w:r w:rsidRPr="00AE2A18">
              <w:rPr>
                <w:sz w:val="20"/>
                <w:szCs w:val="20"/>
              </w:rPr>
              <w:t>s</w:t>
            </w:r>
          </w:p>
        </w:tc>
        <w:tc>
          <w:tcPr>
            <w:tcW w:w="6595" w:type="dxa"/>
            <w:tcBorders>
              <w:bottom w:val="single" w:sz="12" w:space="0" w:color="FFFFFF" w:themeColor="background1"/>
            </w:tcBorders>
            <w:shd w:val="clear" w:color="auto" w:fill="D9D9D9" w:themeFill="background1" w:themeFillShade="D9"/>
            <w:tcMar>
              <w:top w:w="29" w:type="dxa"/>
              <w:left w:w="115" w:type="dxa"/>
              <w:bottom w:w="29" w:type="dxa"/>
              <w:right w:w="115" w:type="dxa"/>
            </w:tcMar>
          </w:tcPr>
          <w:p w14:paraId="1547BC1F" w14:textId="77777777" w:rsidR="00A543F1" w:rsidRPr="00AE2A18" w:rsidRDefault="00A543F1" w:rsidP="00A543F1">
            <w:pPr>
              <w:spacing w:after="0"/>
              <w:rPr>
                <w:rFonts w:ascii="Arial" w:hAnsi="Arial"/>
                <w:sz w:val="20"/>
                <w:szCs w:val="20"/>
              </w:rPr>
            </w:pPr>
            <w:r w:rsidRPr="00627649">
              <w:rPr>
                <w:sz w:val="20"/>
                <w:szCs w:val="20"/>
                <w:highlight w:val="yellow"/>
              </w:rPr>
              <w:t>Publicly available online imagery; as-built plans from constructing agency</w:t>
            </w:r>
          </w:p>
        </w:tc>
      </w:tr>
      <w:tr w:rsidR="00A543F1" w:rsidRPr="005B11D1" w14:paraId="42A70536" w14:textId="77777777" w:rsidTr="00A543F1">
        <w:trPr>
          <w:trHeight w:val="94"/>
        </w:trPr>
        <w:tc>
          <w:tcPr>
            <w:tcW w:w="2880" w:type="dxa"/>
            <w:shd w:val="clear" w:color="auto" w:fill="A6A6A6" w:themeFill="background1" w:themeFillShade="A6"/>
            <w:tcMar>
              <w:top w:w="29" w:type="dxa"/>
              <w:left w:w="115" w:type="dxa"/>
              <w:bottom w:w="29" w:type="dxa"/>
              <w:right w:w="115" w:type="dxa"/>
            </w:tcMar>
          </w:tcPr>
          <w:p w14:paraId="716E464C" w14:textId="77777777" w:rsidR="00A543F1" w:rsidRPr="00AE2A18" w:rsidRDefault="00A543F1" w:rsidP="00A543F1">
            <w:pPr>
              <w:spacing w:after="0"/>
              <w:rPr>
                <w:rFonts w:ascii="Arial" w:hAnsi="Arial"/>
                <w:sz w:val="20"/>
                <w:szCs w:val="20"/>
              </w:rPr>
            </w:pPr>
            <w:r>
              <w:rPr>
                <w:sz w:val="20"/>
                <w:szCs w:val="20"/>
              </w:rPr>
              <w:t>Alternative geometry</w:t>
            </w:r>
          </w:p>
        </w:tc>
        <w:tc>
          <w:tcPr>
            <w:tcW w:w="6595" w:type="dxa"/>
            <w:shd w:val="clear" w:color="auto" w:fill="A6A6A6" w:themeFill="background1" w:themeFillShade="A6"/>
            <w:tcMar>
              <w:top w:w="29" w:type="dxa"/>
              <w:left w:w="115" w:type="dxa"/>
              <w:bottom w:w="29" w:type="dxa"/>
              <w:right w:w="115" w:type="dxa"/>
            </w:tcMar>
          </w:tcPr>
          <w:p w14:paraId="2E8BC23A" w14:textId="7AF25EB2" w:rsidR="00A543F1" w:rsidRPr="00AE2A18" w:rsidRDefault="00A543F1" w:rsidP="00627649">
            <w:pPr>
              <w:spacing w:after="0"/>
              <w:rPr>
                <w:rFonts w:ascii="Arial" w:hAnsi="Arial"/>
                <w:sz w:val="20"/>
                <w:szCs w:val="20"/>
              </w:rPr>
            </w:pPr>
            <w:r w:rsidRPr="00627649">
              <w:rPr>
                <w:sz w:val="20"/>
                <w:szCs w:val="20"/>
                <w:highlight w:val="yellow"/>
              </w:rPr>
              <w:t>Conceptual layouts</w:t>
            </w:r>
          </w:p>
        </w:tc>
      </w:tr>
      <w:tr w:rsidR="00A543F1" w:rsidRPr="005B11D1" w14:paraId="69881460" w14:textId="77777777" w:rsidTr="00A543F1">
        <w:trPr>
          <w:trHeight w:val="193"/>
        </w:trPr>
        <w:tc>
          <w:tcPr>
            <w:tcW w:w="9475" w:type="dxa"/>
            <w:gridSpan w:val="2"/>
            <w:shd w:val="clear" w:color="auto" w:fill="3D3D3D" w:themeFill="accent5"/>
            <w:tcMar>
              <w:top w:w="29" w:type="dxa"/>
              <w:left w:w="115" w:type="dxa"/>
              <w:bottom w:w="29" w:type="dxa"/>
              <w:right w:w="115" w:type="dxa"/>
            </w:tcMar>
          </w:tcPr>
          <w:p w14:paraId="1C7FAFCD" w14:textId="77777777" w:rsidR="00A543F1" w:rsidRPr="00AE2A18" w:rsidRDefault="00A543F1" w:rsidP="00A543F1">
            <w:pPr>
              <w:spacing w:after="0"/>
              <w:jc w:val="center"/>
              <w:rPr>
                <w:rFonts w:ascii="Arial" w:hAnsi="Arial"/>
                <w:b/>
                <w:color w:val="FFFFFF" w:themeColor="background1"/>
                <w:sz w:val="20"/>
                <w:szCs w:val="20"/>
              </w:rPr>
            </w:pPr>
            <w:r w:rsidRPr="00AE2A18">
              <w:rPr>
                <w:rFonts w:ascii="Arial" w:hAnsi="Arial"/>
                <w:b/>
                <w:color w:val="FFFFFF" w:themeColor="background1"/>
                <w:sz w:val="20"/>
                <w:szCs w:val="20"/>
              </w:rPr>
              <w:t>Traffic Control</w:t>
            </w:r>
          </w:p>
        </w:tc>
      </w:tr>
      <w:tr w:rsidR="00A543F1" w:rsidRPr="005B11D1" w14:paraId="5A8DA856" w14:textId="77777777" w:rsidTr="00A543F1">
        <w:trPr>
          <w:trHeight w:val="58"/>
        </w:trPr>
        <w:tc>
          <w:tcPr>
            <w:tcW w:w="2880" w:type="dxa"/>
            <w:tcBorders>
              <w:bottom w:val="single" w:sz="12" w:space="0" w:color="FFFFFF" w:themeColor="background1"/>
            </w:tcBorders>
            <w:shd w:val="clear" w:color="auto" w:fill="D9D9D9" w:themeFill="background1" w:themeFillShade="D9"/>
            <w:tcMar>
              <w:top w:w="29" w:type="dxa"/>
              <w:left w:w="115" w:type="dxa"/>
              <w:bottom w:w="29" w:type="dxa"/>
              <w:right w:w="115" w:type="dxa"/>
            </w:tcMar>
          </w:tcPr>
          <w:p w14:paraId="24829CF7" w14:textId="77777777" w:rsidR="00A543F1" w:rsidRPr="00AE2A18" w:rsidRDefault="00A543F1" w:rsidP="00A543F1">
            <w:pPr>
              <w:spacing w:after="0"/>
              <w:rPr>
                <w:rFonts w:ascii="Arial" w:hAnsi="Arial"/>
                <w:sz w:val="20"/>
                <w:szCs w:val="20"/>
              </w:rPr>
            </w:pPr>
            <w:r>
              <w:rPr>
                <w:sz w:val="20"/>
                <w:szCs w:val="20"/>
              </w:rPr>
              <w:t>C</w:t>
            </w:r>
            <w:r w:rsidRPr="00AE2A18">
              <w:rPr>
                <w:sz w:val="20"/>
                <w:szCs w:val="20"/>
              </w:rPr>
              <w:t>ontrol type</w:t>
            </w:r>
          </w:p>
        </w:tc>
        <w:tc>
          <w:tcPr>
            <w:tcW w:w="6595" w:type="dxa"/>
            <w:tcBorders>
              <w:bottom w:val="single" w:sz="12" w:space="0" w:color="FFFFFF" w:themeColor="background1"/>
            </w:tcBorders>
            <w:shd w:val="clear" w:color="auto" w:fill="D9D9D9" w:themeFill="background1" w:themeFillShade="D9"/>
            <w:tcMar>
              <w:top w:w="29" w:type="dxa"/>
              <w:left w:w="115" w:type="dxa"/>
              <w:bottom w:w="29" w:type="dxa"/>
              <w:right w:w="115" w:type="dxa"/>
            </w:tcMar>
          </w:tcPr>
          <w:p w14:paraId="41CC6D66" w14:textId="77777777" w:rsidR="00A543F1" w:rsidRPr="00AE2A18" w:rsidRDefault="00A543F1" w:rsidP="00A543F1">
            <w:pPr>
              <w:spacing w:after="0"/>
              <w:rPr>
                <w:rFonts w:ascii="Arial" w:hAnsi="Arial"/>
                <w:sz w:val="20"/>
                <w:szCs w:val="20"/>
              </w:rPr>
            </w:pPr>
            <w:r w:rsidRPr="00627649">
              <w:rPr>
                <w:sz w:val="20"/>
                <w:szCs w:val="20"/>
                <w:highlight w:val="yellow"/>
              </w:rPr>
              <w:t>Publicly available online imagery; field observation</w:t>
            </w:r>
            <w:r w:rsidRPr="00AE2A18">
              <w:rPr>
                <w:sz w:val="20"/>
                <w:szCs w:val="20"/>
              </w:rPr>
              <w:t xml:space="preserve"> </w:t>
            </w:r>
          </w:p>
        </w:tc>
      </w:tr>
      <w:tr w:rsidR="00A543F1" w:rsidRPr="005B11D1" w14:paraId="12AE0A27" w14:textId="77777777" w:rsidTr="00A543F1">
        <w:trPr>
          <w:trHeight w:val="193"/>
        </w:trPr>
        <w:tc>
          <w:tcPr>
            <w:tcW w:w="2880" w:type="dxa"/>
            <w:tcBorders>
              <w:bottom w:val="single" w:sz="12" w:space="0" w:color="FFFFFF" w:themeColor="background1"/>
            </w:tcBorders>
            <w:shd w:val="clear" w:color="auto" w:fill="A6A6A6" w:themeFill="background1" w:themeFillShade="A6"/>
            <w:tcMar>
              <w:top w:w="29" w:type="dxa"/>
              <w:left w:w="115" w:type="dxa"/>
              <w:bottom w:w="29" w:type="dxa"/>
              <w:right w:w="115" w:type="dxa"/>
            </w:tcMar>
          </w:tcPr>
          <w:p w14:paraId="077FD39F" w14:textId="77777777" w:rsidR="00A543F1" w:rsidRPr="00AE2A18" w:rsidRDefault="00A543F1" w:rsidP="00A543F1">
            <w:pPr>
              <w:spacing w:after="0"/>
              <w:rPr>
                <w:sz w:val="20"/>
                <w:szCs w:val="20"/>
              </w:rPr>
            </w:pPr>
            <w:r>
              <w:rPr>
                <w:sz w:val="20"/>
                <w:szCs w:val="20"/>
              </w:rPr>
              <w:t>S</w:t>
            </w:r>
            <w:r w:rsidRPr="00AE2A18">
              <w:rPr>
                <w:sz w:val="20"/>
                <w:szCs w:val="20"/>
              </w:rPr>
              <w:t>ignal phasing/timing</w:t>
            </w:r>
          </w:p>
        </w:tc>
        <w:tc>
          <w:tcPr>
            <w:tcW w:w="6595" w:type="dxa"/>
            <w:tcBorders>
              <w:bottom w:val="single" w:sz="12" w:space="0" w:color="FFFFFF" w:themeColor="background1"/>
            </w:tcBorders>
            <w:shd w:val="clear" w:color="auto" w:fill="A6A6A6" w:themeFill="background1" w:themeFillShade="A6"/>
            <w:tcMar>
              <w:top w:w="29" w:type="dxa"/>
              <w:left w:w="115" w:type="dxa"/>
              <w:bottom w:w="29" w:type="dxa"/>
              <w:right w:w="115" w:type="dxa"/>
            </w:tcMar>
          </w:tcPr>
          <w:p w14:paraId="4DE62F36" w14:textId="77777777" w:rsidR="00A543F1" w:rsidRPr="00AE2A18" w:rsidRDefault="00A543F1" w:rsidP="00A543F1">
            <w:pPr>
              <w:spacing w:after="0"/>
              <w:rPr>
                <w:rFonts w:ascii="Arial" w:hAnsi="Arial"/>
                <w:sz w:val="20"/>
                <w:szCs w:val="20"/>
              </w:rPr>
            </w:pPr>
            <w:r w:rsidRPr="00627649">
              <w:rPr>
                <w:sz w:val="20"/>
                <w:szCs w:val="20"/>
                <w:highlight w:val="yellow"/>
              </w:rPr>
              <w:t>Local jurisdiction (City or County)</w:t>
            </w:r>
          </w:p>
        </w:tc>
      </w:tr>
      <w:tr w:rsidR="00A543F1" w:rsidRPr="005B11D1" w14:paraId="4A25894C" w14:textId="77777777" w:rsidTr="00A543F1">
        <w:trPr>
          <w:trHeight w:val="139"/>
        </w:trPr>
        <w:tc>
          <w:tcPr>
            <w:tcW w:w="2880" w:type="dxa"/>
            <w:tcBorders>
              <w:bottom w:val="single" w:sz="12" w:space="0" w:color="FFFFFF" w:themeColor="background1"/>
            </w:tcBorders>
            <w:shd w:val="clear" w:color="auto" w:fill="D9D9D9" w:themeFill="background1" w:themeFillShade="D9"/>
            <w:tcMar>
              <w:top w:w="29" w:type="dxa"/>
              <w:left w:w="115" w:type="dxa"/>
              <w:bottom w:w="29" w:type="dxa"/>
              <w:right w:w="115" w:type="dxa"/>
            </w:tcMar>
          </w:tcPr>
          <w:p w14:paraId="39C84459" w14:textId="77777777" w:rsidR="00A543F1" w:rsidRPr="00AE2A18" w:rsidRDefault="00A543F1" w:rsidP="00A543F1">
            <w:pPr>
              <w:spacing w:after="0"/>
              <w:rPr>
                <w:rFonts w:ascii="Arial" w:hAnsi="Arial"/>
                <w:sz w:val="20"/>
                <w:szCs w:val="20"/>
              </w:rPr>
            </w:pPr>
            <w:r>
              <w:rPr>
                <w:sz w:val="20"/>
                <w:szCs w:val="20"/>
              </w:rPr>
              <w:t>S</w:t>
            </w:r>
            <w:r w:rsidRPr="00AE2A18">
              <w:rPr>
                <w:sz w:val="20"/>
                <w:szCs w:val="20"/>
              </w:rPr>
              <w:t>ignal detection</w:t>
            </w:r>
          </w:p>
        </w:tc>
        <w:tc>
          <w:tcPr>
            <w:tcW w:w="6595" w:type="dxa"/>
            <w:tcBorders>
              <w:bottom w:val="single" w:sz="12" w:space="0" w:color="FFFFFF" w:themeColor="background1"/>
            </w:tcBorders>
            <w:shd w:val="clear" w:color="auto" w:fill="D9D9D9" w:themeFill="background1" w:themeFillShade="D9"/>
            <w:tcMar>
              <w:top w:w="29" w:type="dxa"/>
              <w:left w:w="115" w:type="dxa"/>
              <w:bottom w:w="29" w:type="dxa"/>
              <w:right w:w="115" w:type="dxa"/>
            </w:tcMar>
          </w:tcPr>
          <w:p w14:paraId="52F2DD6D" w14:textId="77777777" w:rsidR="00A543F1" w:rsidRPr="00AE2A18" w:rsidRDefault="00A543F1" w:rsidP="00A543F1">
            <w:pPr>
              <w:spacing w:after="0"/>
              <w:rPr>
                <w:rFonts w:ascii="Arial" w:hAnsi="Arial"/>
                <w:sz w:val="20"/>
                <w:szCs w:val="20"/>
              </w:rPr>
            </w:pPr>
            <w:r w:rsidRPr="00627649">
              <w:rPr>
                <w:sz w:val="20"/>
                <w:szCs w:val="20"/>
                <w:highlight w:val="yellow"/>
              </w:rPr>
              <w:t>As-built plans from constructing agency; field observation</w:t>
            </w:r>
          </w:p>
        </w:tc>
      </w:tr>
      <w:tr w:rsidR="00A543F1" w:rsidRPr="005B11D1" w14:paraId="2E9DDE36" w14:textId="77777777" w:rsidTr="00A543F1">
        <w:trPr>
          <w:trHeight w:val="184"/>
        </w:trPr>
        <w:tc>
          <w:tcPr>
            <w:tcW w:w="9475" w:type="dxa"/>
            <w:gridSpan w:val="2"/>
            <w:tcBorders>
              <w:bottom w:val="single" w:sz="12" w:space="0" w:color="FFFFFF" w:themeColor="background1"/>
            </w:tcBorders>
            <w:shd w:val="clear" w:color="auto" w:fill="3D3D3D" w:themeFill="accent5"/>
            <w:tcMar>
              <w:top w:w="29" w:type="dxa"/>
              <w:left w:w="115" w:type="dxa"/>
              <w:bottom w:w="29" w:type="dxa"/>
              <w:right w:w="115" w:type="dxa"/>
            </w:tcMar>
          </w:tcPr>
          <w:p w14:paraId="1D10F543" w14:textId="77777777" w:rsidR="00A543F1" w:rsidRPr="00840C72" w:rsidRDefault="00A543F1" w:rsidP="00A543F1">
            <w:pPr>
              <w:spacing w:after="0"/>
              <w:jc w:val="center"/>
              <w:rPr>
                <w:rFonts w:ascii="Arial" w:hAnsi="Arial"/>
                <w:b/>
                <w:color w:val="FFFFFF" w:themeColor="background1"/>
                <w:sz w:val="20"/>
                <w:szCs w:val="20"/>
              </w:rPr>
            </w:pPr>
            <w:r w:rsidRPr="00840C72">
              <w:rPr>
                <w:rFonts w:ascii="Arial" w:hAnsi="Arial"/>
                <w:b/>
                <w:color w:val="FFFFFF" w:themeColor="background1"/>
                <w:sz w:val="20"/>
                <w:szCs w:val="20"/>
              </w:rPr>
              <w:t>Traffic Volumes</w:t>
            </w:r>
          </w:p>
        </w:tc>
      </w:tr>
      <w:tr w:rsidR="00A543F1" w:rsidRPr="005B11D1" w14:paraId="747F82A3" w14:textId="77777777" w:rsidTr="00A543F1">
        <w:trPr>
          <w:trHeight w:val="58"/>
        </w:trPr>
        <w:tc>
          <w:tcPr>
            <w:tcW w:w="2880" w:type="dxa"/>
            <w:tcBorders>
              <w:bottom w:val="single" w:sz="12" w:space="0" w:color="FFFFFF" w:themeColor="background1"/>
            </w:tcBorders>
            <w:shd w:val="clear" w:color="auto" w:fill="D9D9D9" w:themeFill="background1" w:themeFillShade="D9"/>
            <w:tcMar>
              <w:top w:w="29" w:type="dxa"/>
              <w:left w:w="115" w:type="dxa"/>
              <w:bottom w:w="29" w:type="dxa"/>
              <w:right w:w="115" w:type="dxa"/>
            </w:tcMar>
          </w:tcPr>
          <w:p w14:paraId="79629368" w14:textId="77777777" w:rsidR="00A543F1" w:rsidRPr="00840C72" w:rsidRDefault="00A543F1" w:rsidP="00A543F1">
            <w:pPr>
              <w:spacing w:after="0"/>
              <w:rPr>
                <w:rFonts w:ascii="Arial" w:hAnsi="Arial"/>
                <w:sz w:val="20"/>
                <w:szCs w:val="20"/>
              </w:rPr>
            </w:pPr>
            <w:r>
              <w:rPr>
                <w:sz w:val="20"/>
                <w:szCs w:val="20"/>
              </w:rPr>
              <w:t>Intersection turn movement</w:t>
            </w:r>
            <w:r w:rsidRPr="00840C72">
              <w:rPr>
                <w:sz w:val="20"/>
                <w:szCs w:val="20"/>
              </w:rPr>
              <w:t xml:space="preserve"> and pedestrian crossing </w:t>
            </w:r>
            <w:r>
              <w:rPr>
                <w:sz w:val="20"/>
                <w:szCs w:val="20"/>
              </w:rPr>
              <w:t>counts</w:t>
            </w:r>
          </w:p>
        </w:tc>
        <w:tc>
          <w:tcPr>
            <w:tcW w:w="6595" w:type="dxa"/>
            <w:tcBorders>
              <w:bottom w:val="single" w:sz="12" w:space="0" w:color="FFFFFF" w:themeColor="background1"/>
            </w:tcBorders>
            <w:shd w:val="clear" w:color="auto" w:fill="D9D9D9" w:themeFill="background1" w:themeFillShade="D9"/>
            <w:tcMar>
              <w:top w:w="29" w:type="dxa"/>
              <w:left w:w="115" w:type="dxa"/>
              <w:bottom w:w="29" w:type="dxa"/>
              <w:right w:w="115" w:type="dxa"/>
            </w:tcMar>
          </w:tcPr>
          <w:p w14:paraId="55BDFC29" w14:textId="77777777" w:rsidR="00A543F1" w:rsidRPr="00840C72" w:rsidRDefault="00A543F1" w:rsidP="00A543F1">
            <w:pPr>
              <w:spacing w:after="0"/>
              <w:rPr>
                <w:rFonts w:ascii="Arial" w:hAnsi="Arial"/>
                <w:sz w:val="20"/>
                <w:szCs w:val="20"/>
              </w:rPr>
            </w:pPr>
            <w:r w:rsidRPr="00627649">
              <w:rPr>
                <w:sz w:val="20"/>
                <w:szCs w:val="20"/>
                <w:highlight w:val="yellow"/>
              </w:rPr>
              <w:t>Iowa DOT Office of Systems Planning (</w:t>
            </w:r>
            <w:hyperlink r:id="rId22" w:history="1">
              <w:r w:rsidRPr="00627649">
                <w:rPr>
                  <w:rStyle w:val="Hyperlink"/>
                  <w:sz w:val="20"/>
                  <w:szCs w:val="20"/>
                  <w:highlight w:val="yellow"/>
                </w:rPr>
                <w:t>https://</w:t>
              </w:r>
              <w:r w:rsidRPr="00F87959">
                <w:rPr>
                  <w:rStyle w:val="Hyperlink"/>
                  <w:color w:val="168ADB"/>
                  <w:sz w:val="20"/>
                  <w:szCs w:val="20"/>
                  <w:highlight w:val="yellow"/>
                </w:rPr>
                <w:t>iowadot</w:t>
              </w:r>
              <w:r w:rsidRPr="00627649">
                <w:rPr>
                  <w:rStyle w:val="Hyperlink"/>
                  <w:sz w:val="20"/>
                  <w:szCs w:val="20"/>
                  <w:highlight w:val="yellow"/>
                </w:rPr>
                <w:t>.gov/maps/digital-maps/traffic/turn</w:t>
              </w:r>
            </w:hyperlink>
            <w:r w:rsidRPr="00627649">
              <w:rPr>
                <w:sz w:val="20"/>
                <w:szCs w:val="20"/>
                <w:highlight w:val="yellow"/>
              </w:rPr>
              <w:t>) / Office of Systems Planning Traffic Processing/Analyst Coordinator ; local jurisdiction (City or County); project-specific field counts</w:t>
            </w:r>
          </w:p>
        </w:tc>
      </w:tr>
      <w:tr w:rsidR="00A543F1" w:rsidRPr="005B11D1" w14:paraId="05D5BB1E" w14:textId="77777777" w:rsidTr="00A543F1">
        <w:trPr>
          <w:trHeight w:val="193"/>
        </w:trPr>
        <w:tc>
          <w:tcPr>
            <w:tcW w:w="2880" w:type="dxa"/>
            <w:tcBorders>
              <w:bottom w:val="single" w:sz="12" w:space="0" w:color="FFFFFF" w:themeColor="background1"/>
            </w:tcBorders>
            <w:shd w:val="clear" w:color="auto" w:fill="A6A6A6" w:themeFill="background1" w:themeFillShade="A6"/>
            <w:tcMar>
              <w:top w:w="29" w:type="dxa"/>
              <w:left w:w="115" w:type="dxa"/>
              <w:bottom w:w="29" w:type="dxa"/>
              <w:right w:w="115" w:type="dxa"/>
            </w:tcMar>
          </w:tcPr>
          <w:p w14:paraId="5AC3ADEF" w14:textId="77777777" w:rsidR="00A543F1" w:rsidRPr="00840C72" w:rsidRDefault="00A543F1" w:rsidP="00A543F1">
            <w:pPr>
              <w:spacing w:after="0"/>
              <w:rPr>
                <w:sz w:val="20"/>
                <w:szCs w:val="20"/>
              </w:rPr>
            </w:pPr>
            <w:r w:rsidRPr="00840C72">
              <w:rPr>
                <w:sz w:val="20"/>
                <w:szCs w:val="20"/>
              </w:rPr>
              <w:t>Automatic Traffic Recorder (ATR) counts</w:t>
            </w:r>
          </w:p>
        </w:tc>
        <w:tc>
          <w:tcPr>
            <w:tcW w:w="6595" w:type="dxa"/>
            <w:tcBorders>
              <w:bottom w:val="single" w:sz="12" w:space="0" w:color="FFFFFF" w:themeColor="background1"/>
            </w:tcBorders>
            <w:shd w:val="clear" w:color="auto" w:fill="A6A6A6" w:themeFill="background1" w:themeFillShade="A6"/>
            <w:tcMar>
              <w:top w:w="29" w:type="dxa"/>
              <w:left w:w="115" w:type="dxa"/>
              <w:bottom w:w="29" w:type="dxa"/>
              <w:right w:w="115" w:type="dxa"/>
            </w:tcMar>
          </w:tcPr>
          <w:p w14:paraId="1FF49A72" w14:textId="77777777" w:rsidR="00A543F1" w:rsidRPr="00840C72" w:rsidRDefault="00A543F1" w:rsidP="00A543F1">
            <w:pPr>
              <w:spacing w:after="0"/>
              <w:rPr>
                <w:rFonts w:ascii="Arial" w:hAnsi="Arial"/>
                <w:sz w:val="20"/>
                <w:szCs w:val="20"/>
              </w:rPr>
            </w:pPr>
            <w:r w:rsidRPr="00627649">
              <w:rPr>
                <w:sz w:val="20"/>
                <w:szCs w:val="20"/>
                <w:highlight w:val="yellow"/>
              </w:rPr>
              <w:t>Iowa DOT Office of Systems Planning (</w:t>
            </w:r>
            <w:hyperlink r:id="rId23" w:history="1">
              <w:r w:rsidRPr="00627649">
                <w:rPr>
                  <w:rStyle w:val="Hyperlink"/>
                  <w:sz w:val="20"/>
                  <w:szCs w:val="20"/>
                  <w:highlight w:val="yellow"/>
                </w:rPr>
                <w:t>https://iowadot.gov/maps/data/automatic-traffic-recorder-reports</w:t>
              </w:r>
            </w:hyperlink>
            <w:r w:rsidRPr="00627649">
              <w:rPr>
                <w:sz w:val="20"/>
                <w:szCs w:val="20"/>
                <w:highlight w:val="yellow"/>
              </w:rPr>
              <w:t>) / Forecasting and Modeling Team</w:t>
            </w:r>
          </w:p>
        </w:tc>
      </w:tr>
      <w:tr w:rsidR="00A543F1" w:rsidRPr="005B11D1" w14:paraId="312CF2AA" w14:textId="77777777" w:rsidTr="00A543F1">
        <w:trPr>
          <w:trHeight w:val="139"/>
        </w:trPr>
        <w:tc>
          <w:tcPr>
            <w:tcW w:w="2880" w:type="dxa"/>
            <w:tcBorders>
              <w:bottom w:val="single" w:sz="12" w:space="0" w:color="FFFFFF" w:themeColor="background1"/>
            </w:tcBorders>
            <w:shd w:val="clear" w:color="auto" w:fill="D9D9D9" w:themeFill="background1" w:themeFillShade="D9"/>
            <w:tcMar>
              <w:top w:w="29" w:type="dxa"/>
              <w:left w:w="115" w:type="dxa"/>
              <w:bottom w:w="29" w:type="dxa"/>
              <w:right w:w="115" w:type="dxa"/>
            </w:tcMar>
          </w:tcPr>
          <w:p w14:paraId="73782E1C" w14:textId="77777777" w:rsidR="00A543F1" w:rsidRPr="00840C72" w:rsidRDefault="00A543F1" w:rsidP="00A543F1">
            <w:pPr>
              <w:spacing w:after="0"/>
              <w:rPr>
                <w:rFonts w:ascii="Arial" w:hAnsi="Arial"/>
                <w:sz w:val="20"/>
                <w:szCs w:val="20"/>
              </w:rPr>
            </w:pPr>
            <w:r>
              <w:rPr>
                <w:sz w:val="20"/>
                <w:szCs w:val="20"/>
              </w:rPr>
              <w:t>O</w:t>
            </w:r>
            <w:r w:rsidRPr="00840C72">
              <w:rPr>
                <w:sz w:val="20"/>
                <w:szCs w:val="20"/>
              </w:rPr>
              <w:t>rigin-destination data</w:t>
            </w:r>
          </w:p>
        </w:tc>
        <w:tc>
          <w:tcPr>
            <w:tcW w:w="6595" w:type="dxa"/>
            <w:tcBorders>
              <w:bottom w:val="single" w:sz="12" w:space="0" w:color="FFFFFF" w:themeColor="background1"/>
            </w:tcBorders>
            <w:shd w:val="clear" w:color="auto" w:fill="D9D9D9" w:themeFill="background1" w:themeFillShade="D9"/>
            <w:tcMar>
              <w:top w:w="29" w:type="dxa"/>
              <w:left w:w="115" w:type="dxa"/>
              <w:bottom w:w="29" w:type="dxa"/>
              <w:right w:w="115" w:type="dxa"/>
            </w:tcMar>
          </w:tcPr>
          <w:p w14:paraId="648DDB8F" w14:textId="77777777" w:rsidR="00A543F1" w:rsidRPr="00840C72" w:rsidRDefault="00A543F1" w:rsidP="00A543F1">
            <w:pPr>
              <w:spacing w:after="0"/>
              <w:rPr>
                <w:rFonts w:ascii="Arial" w:hAnsi="Arial"/>
                <w:sz w:val="20"/>
                <w:szCs w:val="20"/>
              </w:rPr>
            </w:pPr>
            <w:r w:rsidRPr="00412854">
              <w:rPr>
                <w:sz w:val="20"/>
                <w:szCs w:val="20"/>
                <w:highlight w:val="yellow"/>
              </w:rPr>
              <w:t>Iowa DOT Office of Systems Planning (</w:t>
            </w:r>
            <w:hyperlink r:id="rId24" w:history="1">
              <w:r w:rsidRPr="00412854">
                <w:rPr>
                  <w:rStyle w:val="Hyperlink"/>
                  <w:sz w:val="20"/>
                  <w:szCs w:val="20"/>
                  <w:highlight w:val="yellow"/>
                </w:rPr>
                <w:t>https://iowadot.gov/systems_planning/modeling-forecasting-and-telemetrics</w:t>
              </w:r>
            </w:hyperlink>
            <w:r w:rsidRPr="00412854">
              <w:rPr>
                <w:sz w:val="20"/>
                <w:szCs w:val="20"/>
                <w:highlight w:val="yellow"/>
              </w:rPr>
              <w:t>) / Forecasting and Modeling Team; local MPO/RPA; other third party (e.g., StreetLight Data)</w:t>
            </w:r>
          </w:p>
        </w:tc>
      </w:tr>
      <w:tr w:rsidR="00A543F1" w:rsidRPr="005B11D1" w14:paraId="1F3DC8FA" w14:textId="77777777" w:rsidTr="00A543F1">
        <w:trPr>
          <w:trHeight w:val="184"/>
        </w:trPr>
        <w:tc>
          <w:tcPr>
            <w:tcW w:w="2880" w:type="dxa"/>
            <w:tcBorders>
              <w:bottom w:val="single" w:sz="12" w:space="0" w:color="FFFFFF" w:themeColor="background1"/>
            </w:tcBorders>
            <w:shd w:val="clear" w:color="auto" w:fill="A6A6A6" w:themeFill="background1" w:themeFillShade="A6"/>
            <w:tcMar>
              <w:top w:w="29" w:type="dxa"/>
              <w:left w:w="115" w:type="dxa"/>
              <w:bottom w:w="29" w:type="dxa"/>
              <w:right w:w="115" w:type="dxa"/>
            </w:tcMar>
          </w:tcPr>
          <w:p w14:paraId="246624F3" w14:textId="77777777" w:rsidR="00A543F1" w:rsidRPr="00840C72" w:rsidRDefault="00A543F1" w:rsidP="00A543F1">
            <w:pPr>
              <w:spacing w:after="0"/>
              <w:rPr>
                <w:rFonts w:ascii="Arial" w:hAnsi="Arial"/>
                <w:sz w:val="20"/>
                <w:szCs w:val="20"/>
              </w:rPr>
            </w:pPr>
            <w:r>
              <w:rPr>
                <w:sz w:val="20"/>
                <w:szCs w:val="20"/>
              </w:rPr>
              <w:t>C</w:t>
            </w:r>
            <w:r w:rsidRPr="00840C72">
              <w:rPr>
                <w:sz w:val="20"/>
                <w:szCs w:val="20"/>
              </w:rPr>
              <w:t>lassification/fleet composition</w:t>
            </w:r>
          </w:p>
        </w:tc>
        <w:tc>
          <w:tcPr>
            <w:tcW w:w="6595" w:type="dxa"/>
            <w:tcBorders>
              <w:bottom w:val="single" w:sz="12" w:space="0" w:color="FFFFFF" w:themeColor="background1"/>
            </w:tcBorders>
            <w:shd w:val="clear" w:color="auto" w:fill="A6A6A6" w:themeFill="background1" w:themeFillShade="A6"/>
            <w:tcMar>
              <w:top w:w="29" w:type="dxa"/>
              <w:left w:w="115" w:type="dxa"/>
              <w:bottom w:w="29" w:type="dxa"/>
              <w:right w:w="115" w:type="dxa"/>
            </w:tcMar>
          </w:tcPr>
          <w:p w14:paraId="7DA432CC" w14:textId="77777777" w:rsidR="00A543F1" w:rsidRPr="00412854" w:rsidRDefault="00A543F1" w:rsidP="00A543F1">
            <w:pPr>
              <w:spacing w:after="0"/>
              <w:rPr>
                <w:rFonts w:ascii="Arial" w:hAnsi="Arial"/>
                <w:sz w:val="20"/>
                <w:szCs w:val="20"/>
                <w:highlight w:val="yellow"/>
              </w:rPr>
            </w:pPr>
            <w:r w:rsidRPr="00412854">
              <w:rPr>
                <w:sz w:val="20"/>
                <w:szCs w:val="20"/>
                <w:highlight w:val="yellow"/>
              </w:rPr>
              <w:t>ATR data (Iowa DOT Office of Systems Planning); project-specific field counts; Iowa Motor Vehicle Division (</w:t>
            </w:r>
            <w:hyperlink r:id="rId25" w:anchor="vehiclestats" w:history="1">
              <w:r w:rsidRPr="00412854">
                <w:rPr>
                  <w:rStyle w:val="Hyperlink"/>
                  <w:sz w:val="20"/>
                  <w:szCs w:val="20"/>
                  <w:highlight w:val="yellow"/>
                </w:rPr>
                <w:t>https://iowadot.gov/mvd/factsandstats#vehiclestats</w:t>
              </w:r>
            </w:hyperlink>
            <w:r w:rsidRPr="00412854">
              <w:rPr>
                <w:sz w:val="20"/>
                <w:szCs w:val="20"/>
                <w:highlight w:val="yellow"/>
              </w:rPr>
              <w:t>)</w:t>
            </w:r>
          </w:p>
        </w:tc>
      </w:tr>
      <w:tr w:rsidR="00A543F1" w:rsidRPr="005B11D1" w14:paraId="50D15B6E" w14:textId="77777777" w:rsidTr="00A543F1">
        <w:trPr>
          <w:trHeight w:val="139"/>
        </w:trPr>
        <w:tc>
          <w:tcPr>
            <w:tcW w:w="2880" w:type="dxa"/>
            <w:tcBorders>
              <w:bottom w:val="single" w:sz="12" w:space="0" w:color="FFFFFF" w:themeColor="background1"/>
            </w:tcBorders>
            <w:shd w:val="clear" w:color="auto" w:fill="D9D9D9" w:themeFill="background1" w:themeFillShade="D9"/>
            <w:tcMar>
              <w:top w:w="29" w:type="dxa"/>
              <w:left w:w="115" w:type="dxa"/>
              <w:bottom w:w="29" w:type="dxa"/>
              <w:right w:w="115" w:type="dxa"/>
            </w:tcMar>
          </w:tcPr>
          <w:p w14:paraId="2053E4E1" w14:textId="77777777" w:rsidR="00A543F1" w:rsidRPr="005B11D1" w:rsidRDefault="00A543F1" w:rsidP="00A543F1">
            <w:pPr>
              <w:spacing w:after="0"/>
              <w:rPr>
                <w:rFonts w:ascii="Arial" w:hAnsi="Arial"/>
                <w:sz w:val="20"/>
                <w:szCs w:val="20"/>
              </w:rPr>
            </w:pPr>
            <w:r w:rsidRPr="00840C72">
              <w:rPr>
                <w:sz w:val="20"/>
              </w:rPr>
              <w:t>Future-year traffic forecasts</w:t>
            </w:r>
          </w:p>
        </w:tc>
        <w:tc>
          <w:tcPr>
            <w:tcW w:w="6595" w:type="dxa"/>
            <w:tcBorders>
              <w:bottom w:val="single" w:sz="12" w:space="0" w:color="FFFFFF" w:themeColor="background1"/>
            </w:tcBorders>
            <w:shd w:val="clear" w:color="auto" w:fill="D9D9D9" w:themeFill="background1" w:themeFillShade="D9"/>
            <w:tcMar>
              <w:top w:w="29" w:type="dxa"/>
              <w:left w:w="115" w:type="dxa"/>
              <w:bottom w:w="29" w:type="dxa"/>
              <w:right w:w="115" w:type="dxa"/>
            </w:tcMar>
          </w:tcPr>
          <w:p w14:paraId="4D805F35" w14:textId="77777777" w:rsidR="00A543F1" w:rsidRPr="00412854" w:rsidRDefault="00A543F1" w:rsidP="00A543F1">
            <w:pPr>
              <w:spacing w:after="0"/>
              <w:rPr>
                <w:rFonts w:ascii="Arial" w:hAnsi="Arial"/>
                <w:sz w:val="20"/>
                <w:szCs w:val="20"/>
                <w:highlight w:val="yellow"/>
              </w:rPr>
            </w:pPr>
            <w:r w:rsidRPr="00412854">
              <w:rPr>
                <w:rFonts w:ascii="Arial" w:hAnsi="Arial"/>
                <w:sz w:val="20"/>
                <w:szCs w:val="20"/>
                <w:highlight w:val="yellow"/>
              </w:rPr>
              <w:t>Iowa DOT Office of Systems Planning; local MPO/RPA</w:t>
            </w:r>
          </w:p>
        </w:tc>
      </w:tr>
      <w:tr w:rsidR="00A543F1" w:rsidRPr="005B11D1" w14:paraId="381E462A" w14:textId="77777777" w:rsidTr="00A543F1">
        <w:trPr>
          <w:trHeight w:val="184"/>
        </w:trPr>
        <w:tc>
          <w:tcPr>
            <w:tcW w:w="2880" w:type="dxa"/>
            <w:tcBorders>
              <w:bottom w:val="single" w:sz="12" w:space="0" w:color="FFFFFF" w:themeColor="background1"/>
            </w:tcBorders>
            <w:shd w:val="clear" w:color="auto" w:fill="A6A6A6" w:themeFill="background1" w:themeFillShade="A6"/>
            <w:tcMar>
              <w:top w:w="29" w:type="dxa"/>
              <w:left w:w="115" w:type="dxa"/>
              <w:bottom w:w="29" w:type="dxa"/>
              <w:right w:w="115" w:type="dxa"/>
            </w:tcMar>
          </w:tcPr>
          <w:p w14:paraId="0AAD6960" w14:textId="77777777" w:rsidR="00A543F1" w:rsidRPr="006B4C0B" w:rsidRDefault="00A543F1" w:rsidP="00A543F1">
            <w:pPr>
              <w:spacing w:after="0"/>
              <w:rPr>
                <w:rFonts w:ascii="Arial" w:hAnsi="Arial"/>
                <w:sz w:val="20"/>
                <w:szCs w:val="20"/>
              </w:rPr>
            </w:pPr>
            <w:r>
              <w:rPr>
                <w:sz w:val="20"/>
                <w:szCs w:val="20"/>
              </w:rPr>
              <w:t>T</w:t>
            </w:r>
            <w:r w:rsidRPr="00840C72">
              <w:rPr>
                <w:sz w:val="20"/>
                <w:szCs w:val="20"/>
              </w:rPr>
              <w:t>ransit data</w:t>
            </w:r>
          </w:p>
        </w:tc>
        <w:tc>
          <w:tcPr>
            <w:tcW w:w="6595" w:type="dxa"/>
            <w:tcBorders>
              <w:bottom w:val="single" w:sz="12" w:space="0" w:color="FFFFFF" w:themeColor="background1"/>
            </w:tcBorders>
            <w:shd w:val="clear" w:color="auto" w:fill="A6A6A6" w:themeFill="background1" w:themeFillShade="A6"/>
            <w:tcMar>
              <w:top w:w="29" w:type="dxa"/>
              <w:left w:w="115" w:type="dxa"/>
              <w:bottom w:w="29" w:type="dxa"/>
              <w:right w:w="115" w:type="dxa"/>
            </w:tcMar>
          </w:tcPr>
          <w:p w14:paraId="39B03642" w14:textId="77777777" w:rsidR="00A543F1" w:rsidRPr="00412854" w:rsidRDefault="00A543F1" w:rsidP="00A543F1">
            <w:pPr>
              <w:spacing w:after="0"/>
              <w:rPr>
                <w:rFonts w:ascii="Arial" w:hAnsi="Arial"/>
                <w:sz w:val="20"/>
                <w:szCs w:val="20"/>
                <w:highlight w:val="yellow"/>
              </w:rPr>
            </w:pPr>
            <w:r w:rsidRPr="00412854">
              <w:rPr>
                <w:sz w:val="20"/>
                <w:szCs w:val="20"/>
                <w:highlight w:val="yellow"/>
              </w:rPr>
              <w:t>Local transit agency</w:t>
            </w:r>
          </w:p>
        </w:tc>
      </w:tr>
      <w:tr w:rsidR="00A543F1" w:rsidRPr="005B11D1" w14:paraId="669CC415" w14:textId="77777777" w:rsidTr="00A543F1">
        <w:trPr>
          <w:trHeight w:val="139"/>
        </w:trPr>
        <w:tc>
          <w:tcPr>
            <w:tcW w:w="2880" w:type="dxa"/>
            <w:tcBorders>
              <w:bottom w:val="single" w:sz="12" w:space="0" w:color="FFFFFF" w:themeColor="background1"/>
            </w:tcBorders>
            <w:shd w:val="clear" w:color="auto" w:fill="D9D9D9" w:themeFill="background1" w:themeFillShade="D9"/>
            <w:tcMar>
              <w:top w:w="29" w:type="dxa"/>
              <w:left w:w="115" w:type="dxa"/>
              <w:bottom w:w="29" w:type="dxa"/>
              <w:right w:w="115" w:type="dxa"/>
            </w:tcMar>
          </w:tcPr>
          <w:p w14:paraId="7C7677F8" w14:textId="77777777" w:rsidR="00A543F1" w:rsidRPr="006B4C0B" w:rsidRDefault="00A543F1" w:rsidP="00A543F1">
            <w:pPr>
              <w:spacing w:after="0"/>
              <w:rPr>
                <w:rFonts w:ascii="Arial" w:hAnsi="Arial"/>
                <w:sz w:val="20"/>
                <w:szCs w:val="20"/>
              </w:rPr>
            </w:pPr>
            <w:r w:rsidRPr="00840C72">
              <w:rPr>
                <w:sz w:val="20"/>
                <w:szCs w:val="20"/>
              </w:rPr>
              <w:t>Railway crossing details</w:t>
            </w:r>
          </w:p>
        </w:tc>
        <w:tc>
          <w:tcPr>
            <w:tcW w:w="6595" w:type="dxa"/>
            <w:tcBorders>
              <w:bottom w:val="single" w:sz="12" w:space="0" w:color="FFFFFF" w:themeColor="background1"/>
            </w:tcBorders>
            <w:shd w:val="clear" w:color="auto" w:fill="D9D9D9" w:themeFill="background1" w:themeFillShade="D9"/>
            <w:tcMar>
              <w:top w:w="29" w:type="dxa"/>
              <w:left w:w="115" w:type="dxa"/>
              <w:bottom w:w="29" w:type="dxa"/>
              <w:right w:w="115" w:type="dxa"/>
            </w:tcMar>
          </w:tcPr>
          <w:p w14:paraId="67E56691" w14:textId="77777777" w:rsidR="00A543F1" w:rsidRPr="00412854" w:rsidRDefault="00A543F1" w:rsidP="00A543F1">
            <w:pPr>
              <w:spacing w:after="0"/>
              <w:rPr>
                <w:rFonts w:ascii="Arial" w:hAnsi="Arial"/>
                <w:sz w:val="20"/>
                <w:szCs w:val="20"/>
                <w:highlight w:val="yellow"/>
              </w:rPr>
            </w:pPr>
            <w:r w:rsidRPr="00412854">
              <w:rPr>
                <w:sz w:val="20"/>
                <w:szCs w:val="20"/>
                <w:highlight w:val="yellow"/>
              </w:rPr>
              <w:t>At-grade rail crossing owner (railroad); Federal Railroad Administration (FRA) (</w:t>
            </w:r>
            <w:hyperlink r:id="rId26" w:history="1">
              <w:r w:rsidRPr="00412854">
                <w:rPr>
                  <w:rStyle w:val="Hyperlink"/>
                  <w:sz w:val="20"/>
                  <w:szCs w:val="20"/>
                  <w:highlight w:val="yellow"/>
                </w:rPr>
                <w:t>https://safetydata.fra.dot.gov/officeofsafety/publicsite/crossing/crossing.aspx</w:t>
              </w:r>
            </w:hyperlink>
            <w:r w:rsidRPr="00412854">
              <w:rPr>
                <w:sz w:val="20"/>
                <w:szCs w:val="20"/>
                <w:highlight w:val="yellow"/>
              </w:rPr>
              <w:t>)</w:t>
            </w:r>
          </w:p>
        </w:tc>
      </w:tr>
      <w:tr w:rsidR="00A543F1" w:rsidRPr="005B11D1" w14:paraId="5A80E988" w14:textId="77777777" w:rsidTr="00A543F1">
        <w:trPr>
          <w:trHeight w:val="184"/>
        </w:trPr>
        <w:tc>
          <w:tcPr>
            <w:tcW w:w="9475" w:type="dxa"/>
            <w:gridSpan w:val="2"/>
            <w:tcBorders>
              <w:bottom w:val="single" w:sz="12" w:space="0" w:color="FFFFFF" w:themeColor="background1"/>
            </w:tcBorders>
            <w:shd w:val="clear" w:color="auto" w:fill="3D3D3D" w:themeFill="accent5"/>
            <w:tcMar>
              <w:top w:w="29" w:type="dxa"/>
              <w:left w:w="115" w:type="dxa"/>
              <w:bottom w:w="29" w:type="dxa"/>
              <w:right w:w="115" w:type="dxa"/>
            </w:tcMar>
          </w:tcPr>
          <w:p w14:paraId="271B39B0" w14:textId="77777777" w:rsidR="00A543F1" w:rsidRPr="00840C72" w:rsidRDefault="00A543F1" w:rsidP="00A543F1">
            <w:pPr>
              <w:spacing w:after="0"/>
              <w:jc w:val="center"/>
              <w:rPr>
                <w:rFonts w:ascii="Arial" w:hAnsi="Arial"/>
                <w:b/>
                <w:color w:val="FFFFFF" w:themeColor="background1"/>
                <w:sz w:val="20"/>
                <w:szCs w:val="20"/>
              </w:rPr>
            </w:pPr>
            <w:r w:rsidRPr="00840C72">
              <w:rPr>
                <w:rFonts w:ascii="Arial" w:hAnsi="Arial"/>
                <w:b/>
                <w:color w:val="FFFFFF" w:themeColor="background1"/>
                <w:sz w:val="20"/>
                <w:szCs w:val="20"/>
              </w:rPr>
              <w:t>Travel Speeds</w:t>
            </w:r>
          </w:p>
        </w:tc>
      </w:tr>
      <w:tr w:rsidR="00A543F1" w:rsidRPr="005B11D1" w14:paraId="780E6C7B" w14:textId="77777777" w:rsidTr="00A543F1">
        <w:trPr>
          <w:trHeight w:val="139"/>
        </w:trPr>
        <w:tc>
          <w:tcPr>
            <w:tcW w:w="2880" w:type="dxa"/>
            <w:tcBorders>
              <w:bottom w:val="single" w:sz="12" w:space="0" w:color="FFFFFF" w:themeColor="background1"/>
            </w:tcBorders>
            <w:shd w:val="clear" w:color="auto" w:fill="D9D9D9" w:themeFill="background1" w:themeFillShade="D9"/>
            <w:tcMar>
              <w:top w:w="29" w:type="dxa"/>
              <w:left w:w="115" w:type="dxa"/>
              <w:bottom w:w="29" w:type="dxa"/>
              <w:right w:w="115" w:type="dxa"/>
            </w:tcMar>
          </w:tcPr>
          <w:p w14:paraId="1E8BE305" w14:textId="77777777" w:rsidR="00A543F1" w:rsidRPr="00840C72" w:rsidRDefault="00A543F1" w:rsidP="00A543F1">
            <w:pPr>
              <w:rPr>
                <w:sz w:val="20"/>
                <w:szCs w:val="20"/>
              </w:rPr>
            </w:pPr>
            <w:r w:rsidRPr="00840C72">
              <w:rPr>
                <w:sz w:val="20"/>
                <w:szCs w:val="20"/>
              </w:rPr>
              <w:t>Freeway mainline speed</w:t>
            </w:r>
          </w:p>
          <w:p w14:paraId="7790FDC5" w14:textId="77777777" w:rsidR="00A543F1" w:rsidRPr="00840C72" w:rsidRDefault="00A543F1" w:rsidP="00A543F1">
            <w:pPr>
              <w:spacing w:after="0"/>
              <w:rPr>
                <w:rFonts w:ascii="Arial" w:hAnsi="Arial"/>
                <w:sz w:val="20"/>
                <w:szCs w:val="20"/>
              </w:rPr>
            </w:pPr>
          </w:p>
        </w:tc>
        <w:tc>
          <w:tcPr>
            <w:tcW w:w="6595" w:type="dxa"/>
            <w:tcBorders>
              <w:bottom w:val="single" w:sz="12" w:space="0" w:color="FFFFFF" w:themeColor="background1"/>
            </w:tcBorders>
            <w:shd w:val="clear" w:color="auto" w:fill="D9D9D9" w:themeFill="background1" w:themeFillShade="D9"/>
            <w:tcMar>
              <w:top w:w="29" w:type="dxa"/>
              <w:left w:w="115" w:type="dxa"/>
              <w:bottom w:w="29" w:type="dxa"/>
              <w:right w:w="115" w:type="dxa"/>
            </w:tcMar>
          </w:tcPr>
          <w:p w14:paraId="10646F4C" w14:textId="77777777" w:rsidR="00A543F1" w:rsidRPr="00412854" w:rsidRDefault="00A543F1" w:rsidP="00A543F1">
            <w:pPr>
              <w:spacing w:after="0"/>
              <w:rPr>
                <w:rFonts w:ascii="Arial" w:hAnsi="Arial"/>
                <w:sz w:val="20"/>
                <w:szCs w:val="20"/>
                <w:highlight w:val="yellow"/>
              </w:rPr>
            </w:pPr>
            <w:r w:rsidRPr="00412854">
              <w:rPr>
                <w:sz w:val="20"/>
                <w:szCs w:val="20"/>
                <w:highlight w:val="yellow"/>
              </w:rPr>
              <w:t>INRIX data (via access from Iowa DOT Office of Traffic Operations ITS Administrator); ATR speed data (via Iowa DOT Office of Systems Planning); field measured (spot speed data)</w:t>
            </w:r>
          </w:p>
        </w:tc>
      </w:tr>
      <w:tr w:rsidR="00A543F1" w:rsidRPr="005B11D1" w14:paraId="53084442" w14:textId="77777777" w:rsidTr="00A543F1">
        <w:trPr>
          <w:trHeight w:val="184"/>
        </w:trPr>
        <w:tc>
          <w:tcPr>
            <w:tcW w:w="2880" w:type="dxa"/>
            <w:tcBorders>
              <w:bottom w:val="single" w:sz="12" w:space="0" w:color="FFFFFF" w:themeColor="background1"/>
            </w:tcBorders>
            <w:shd w:val="clear" w:color="auto" w:fill="A6A6A6" w:themeFill="background1" w:themeFillShade="A6"/>
            <w:tcMar>
              <w:top w:w="29" w:type="dxa"/>
              <w:left w:w="115" w:type="dxa"/>
              <w:bottom w:w="29" w:type="dxa"/>
              <w:right w:w="115" w:type="dxa"/>
            </w:tcMar>
          </w:tcPr>
          <w:p w14:paraId="5C649B86" w14:textId="77777777" w:rsidR="00A543F1" w:rsidRPr="00840C72" w:rsidRDefault="00A543F1" w:rsidP="00A543F1">
            <w:pPr>
              <w:spacing w:after="0"/>
              <w:rPr>
                <w:rFonts w:ascii="Arial" w:hAnsi="Arial"/>
                <w:sz w:val="20"/>
                <w:szCs w:val="20"/>
              </w:rPr>
            </w:pPr>
            <w:r w:rsidRPr="00840C72">
              <w:rPr>
                <w:sz w:val="20"/>
                <w:szCs w:val="20"/>
              </w:rPr>
              <w:t>Ramp speed</w:t>
            </w:r>
          </w:p>
        </w:tc>
        <w:tc>
          <w:tcPr>
            <w:tcW w:w="6595" w:type="dxa"/>
            <w:tcBorders>
              <w:bottom w:val="single" w:sz="12" w:space="0" w:color="FFFFFF" w:themeColor="background1"/>
            </w:tcBorders>
            <w:shd w:val="clear" w:color="auto" w:fill="A6A6A6" w:themeFill="background1" w:themeFillShade="A6"/>
            <w:tcMar>
              <w:top w:w="29" w:type="dxa"/>
              <w:left w:w="115" w:type="dxa"/>
              <w:bottom w:w="29" w:type="dxa"/>
              <w:right w:w="115" w:type="dxa"/>
            </w:tcMar>
          </w:tcPr>
          <w:p w14:paraId="1AAF52CD" w14:textId="77777777" w:rsidR="00A543F1" w:rsidRPr="00412854" w:rsidRDefault="00A543F1" w:rsidP="00A543F1">
            <w:pPr>
              <w:spacing w:after="0"/>
              <w:rPr>
                <w:rFonts w:ascii="Arial" w:hAnsi="Arial"/>
                <w:sz w:val="20"/>
                <w:szCs w:val="20"/>
                <w:highlight w:val="yellow"/>
              </w:rPr>
            </w:pPr>
            <w:r w:rsidRPr="00412854">
              <w:rPr>
                <w:sz w:val="20"/>
                <w:szCs w:val="20"/>
                <w:highlight w:val="yellow"/>
              </w:rPr>
              <w:t>Posted advisory speed; design speed from plans; field measured (spot speed data; pilot car)</w:t>
            </w:r>
          </w:p>
        </w:tc>
      </w:tr>
      <w:tr w:rsidR="00A543F1" w:rsidRPr="005B11D1" w14:paraId="30B4F813" w14:textId="77777777" w:rsidTr="00A543F1">
        <w:trPr>
          <w:trHeight w:val="139"/>
        </w:trPr>
        <w:tc>
          <w:tcPr>
            <w:tcW w:w="2880" w:type="dxa"/>
            <w:tcBorders>
              <w:bottom w:val="single" w:sz="12" w:space="0" w:color="FFFFFF" w:themeColor="background1"/>
            </w:tcBorders>
            <w:shd w:val="clear" w:color="auto" w:fill="D9D9D9" w:themeFill="background1" w:themeFillShade="D9"/>
            <w:tcMar>
              <w:top w:w="29" w:type="dxa"/>
              <w:left w:w="115" w:type="dxa"/>
              <w:bottom w:w="29" w:type="dxa"/>
              <w:right w:w="115" w:type="dxa"/>
            </w:tcMar>
          </w:tcPr>
          <w:p w14:paraId="7F2F843F" w14:textId="77777777" w:rsidR="00A543F1" w:rsidRPr="00840C72" w:rsidRDefault="00A543F1" w:rsidP="00A543F1">
            <w:pPr>
              <w:spacing w:after="0"/>
              <w:rPr>
                <w:rFonts w:ascii="Arial" w:hAnsi="Arial"/>
                <w:sz w:val="20"/>
                <w:szCs w:val="20"/>
              </w:rPr>
            </w:pPr>
            <w:r w:rsidRPr="00840C72">
              <w:rPr>
                <w:sz w:val="20"/>
                <w:szCs w:val="20"/>
              </w:rPr>
              <w:t>Arterial</w:t>
            </w:r>
          </w:p>
        </w:tc>
        <w:tc>
          <w:tcPr>
            <w:tcW w:w="6595" w:type="dxa"/>
            <w:tcBorders>
              <w:bottom w:val="single" w:sz="12" w:space="0" w:color="FFFFFF" w:themeColor="background1"/>
            </w:tcBorders>
            <w:shd w:val="clear" w:color="auto" w:fill="D9D9D9" w:themeFill="background1" w:themeFillShade="D9"/>
            <w:tcMar>
              <w:top w:w="29" w:type="dxa"/>
              <w:left w:w="115" w:type="dxa"/>
              <w:bottom w:w="29" w:type="dxa"/>
              <w:right w:w="115" w:type="dxa"/>
            </w:tcMar>
          </w:tcPr>
          <w:p w14:paraId="5CF150C8" w14:textId="77777777" w:rsidR="00A543F1" w:rsidRPr="00412854" w:rsidRDefault="00A543F1" w:rsidP="00A543F1">
            <w:pPr>
              <w:spacing w:after="0"/>
              <w:rPr>
                <w:rFonts w:ascii="Arial" w:hAnsi="Arial"/>
                <w:sz w:val="20"/>
                <w:szCs w:val="20"/>
                <w:highlight w:val="yellow"/>
              </w:rPr>
            </w:pPr>
            <w:r w:rsidRPr="00412854">
              <w:rPr>
                <w:sz w:val="20"/>
                <w:szCs w:val="20"/>
                <w:highlight w:val="yellow"/>
              </w:rPr>
              <w:t>Posted speed</w:t>
            </w:r>
          </w:p>
        </w:tc>
      </w:tr>
      <w:tr w:rsidR="00A543F1" w:rsidRPr="005B11D1" w14:paraId="260A461A" w14:textId="77777777" w:rsidTr="00A543F1">
        <w:trPr>
          <w:trHeight w:val="184"/>
        </w:trPr>
        <w:tc>
          <w:tcPr>
            <w:tcW w:w="9475" w:type="dxa"/>
            <w:gridSpan w:val="2"/>
            <w:tcBorders>
              <w:bottom w:val="single" w:sz="12" w:space="0" w:color="FFFFFF" w:themeColor="background1"/>
            </w:tcBorders>
            <w:shd w:val="clear" w:color="auto" w:fill="3D3D3D" w:themeFill="accent5"/>
            <w:tcMar>
              <w:top w:w="29" w:type="dxa"/>
              <w:left w:w="115" w:type="dxa"/>
              <w:bottom w:w="29" w:type="dxa"/>
              <w:right w:w="115" w:type="dxa"/>
            </w:tcMar>
          </w:tcPr>
          <w:p w14:paraId="299DCE90" w14:textId="77777777" w:rsidR="00A543F1" w:rsidRPr="00576AC8" w:rsidRDefault="00A543F1" w:rsidP="00A543F1">
            <w:pPr>
              <w:spacing w:after="0"/>
              <w:jc w:val="center"/>
              <w:rPr>
                <w:rFonts w:ascii="Arial" w:hAnsi="Arial"/>
                <w:b/>
                <w:color w:val="FFFFFF" w:themeColor="background1"/>
                <w:sz w:val="20"/>
                <w:szCs w:val="20"/>
              </w:rPr>
            </w:pPr>
            <w:r w:rsidRPr="00576AC8">
              <w:rPr>
                <w:rFonts w:ascii="Arial" w:hAnsi="Arial"/>
                <w:b/>
                <w:color w:val="FFFFFF" w:themeColor="background1"/>
                <w:sz w:val="20"/>
                <w:szCs w:val="20"/>
              </w:rPr>
              <w:t>Crash Data</w:t>
            </w:r>
          </w:p>
        </w:tc>
      </w:tr>
      <w:tr w:rsidR="00A543F1" w:rsidRPr="005B11D1" w14:paraId="6F842DB5" w14:textId="77777777" w:rsidTr="00A543F1">
        <w:trPr>
          <w:trHeight w:val="139"/>
        </w:trPr>
        <w:tc>
          <w:tcPr>
            <w:tcW w:w="2880" w:type="dxa"/>
            <w:tcBorders>
              <w:bottom w:val="single" w:sz="12" w:space="0" w:color="FFFFFF" w:themeColor="background1"/>
            </w:tcBorders>
            <w:shd w:val="clear" w:color="auto" w:fill="D9D9D9" w:themeFill="background1" w:themeFillShade="D9"/>
            <w:tcMar>
              <w:top w:w="29" w:type="dxa"/>
              <w:left w:w="115" w:type="dxa"/>
              <w:bottom w:w="29" w:type="dxa"/>
              <w:right w:w="115" w:type="dxa"/>
            </w:tcMar>
          </w:tcPr>
          <w:p w14:paraId="73301A79" w14:textId="77777777" w:rsidR="00A543F1" w:rsidRPr="005B11D1" w:rsidRDefault="00A543F1" w:rsidP="00A543F1">
            <w:pPr>
              <w:spacing w:after="0"/>
              <w:rPr>
                <w:rFonts w:ascii="Arial" w:hAnsi="Arial"/>
                <w:sz w:val="20"/>
                <w:szCs w:val="20"/>
              </w:rPr>
            </w:pPr>
            <w:r>
              <w:rPr>
                <w:rFonts w:ascii="Arial" w:hAnsi="Arial"/>
                <w:sz w:val="20"/>
                <w:szCs w:val="20"/>
              </w:rPr>
              <w:t>Historical crash data</w:t>
            </w:r>
          </w:p>
        </w:tc>
        <w:tc>
          <w:tcPr>
            <w:tcW w:w="6595" w:type="dxa"/>
            <w:tcBorders>
              <w:bottom w:val="single" w:sz="12" w:space="0" w:color="FFFFFF" w:themeColor="background1"/>
            </w:tcBorders>
            <w:shd w:val="clear" w:color="auto" w:fill="D9D9D9" w:themeFill="background1" w:themeFillShade="D9"/>
            <w:tcMar>
              <w:top w:w="29" w:type="dxa"/>
              <w:left w:w="115" w:type="dxa"/>
              <w:bottom w:w="29" w:type="dxa"/>
              <w:right w:w="115" w:type="dxa"/>
            </w:tcMar>
          </w:tcPr>
          <w:p w14:paraId="17749BA8" w14:textId="77777777" w:rsidR="00A543F1" w:rsidRPr="00412854" w:rsidRDefault="00A543F1" w:rsidP="00A543F1">
            <w:pPr>
              <w:spacing w:after="0"/>
              <w:rPr>
                <w:rFonts w:ascii="Arial" w:hAnsi="Arial"/>
                <w:sz w:val="20"/>
                <w:szCs w:val="20"/>
                <w:highlight w:val="yellow"/>
              </w:rPr>
            </w:pPr>
            <w:r w:rsidRPr="00412854">
              <w:rPr>
                <w:rFonts w:ascii="Arial" w:hAnsi="Arial"/>
                <w:sz w:val="20"/>
                <w:szCs w:val="20"/>
                <w:highlight w:val="yellow"/>
              </w:rPr>
              <w:t>Iowa DOT web-SAVER (</w:t>
            </w:r>
            <w:hyperlink r:id="rId27" w:history="1">
              <w:r w:rsidRPr="00412854">
                <w:rPr>
                  <w:rStyle w:val="Hyperlink"/>
                  <w:rFonts w:ascii="Arial" w:hAnsi="Arial"/>
                  <w:sz w:val="20"/>
                  <w:szCs w:val="20"/>
                  <w:highlight w:val="yellow"/>
                </w:rPr>
                <w:t>https://saver.iowadot.gov/</w:t>
              </w:r>
            </w:hyperlink>
            <w:r w:rsidRPr="00412854">
              <w:rPr>
                <w:rFonts w:ascii="Arial" w:hAnsi="Arial"/>
                <w:sz w:val="20"/>
                <w:szCs w:val="20"/>
                <w:highlight w:val="yellow"/>
              </w:rPr>
              <w:t>)</w:t>
            </w:r>
          </w:p>
        </w:tc>
      </w:tr>
      <w:tr w:rsidR="00A543F1" w:rsidRPr="005B11D1" w14:paraId="39E3F404" w14:textId="77777777" w:rsidTr="00A543F1">
        <w:trPr>
          <w:trHeight w:val="184"/>
        </w:trPr>
        <w:tc>
          <w:tcPr>
            <w:tcW w:w="2880" w:type="dxa"/>
            <w:tcBorders>
              <w:bottom w:val="single" w:sz="12" w:space="0" w:color="FFFFFF" w:themeColor="background1"/>
            </w:tcBorders>
            <w:shd w:val="clear" w:color="auto" w:fill="A6A6A6" w:themeFill="background1" w:themeFillShade="A6"/>
            <w:tcMar>
              <w:top w:w="29" w:type="dxa"/>
              <w:left w:w="115" w:type="dxa"/>
              <w:bottom w:w="29" w:type="dxa"/>
              <w:right w:w="115" w:type="dxa"/>
            </w:tcMar>
          </w:tcPr>
          <w:p w14:paraId="3CDA6301" w14:textId="77777777" w:rsidR="00A543F1" w:rsidRPr="005B11D1" w:rsidRDefault="00A543F1" w:rsidP="00A543F1">
            <w:pPr>
              <w:spacing w:after="0"/>
              <w:rPr>
                <w:rFonts w:ascii="Arial" w:hAnsi="Arial"/>
                <w:sz w:val="20"/>
                <w:szCs w:val="20"/>
              </w:rPr>
            </w:pPr>
            <w:r>
              <w:rPr>
                <w:rFonts w:ascii="Arial" w:hAnsi="Arial"/>
                <w:sz w:val="20"/>
                <w:szCs w:val="20"/>
              </w:rPr>
              <w:t>Iowa comparable crash rates</w:t>
            </w:r>
          </w:p>
        </w:tc>
        <w:tc>
          <w:tcPr>
            <w:tcW w:w="6595" w:type="dxa"/>
            <w:tcBorders>
              <w:bottom w:val="single" w:sz="12" w:space="0" w:color="FFFFFF" w:themeColor="background1"/>
            </w:tcBorders>
            <w:shd w:val="clear" w:color="auto" w:fill="A6A6A6" w:themeFill="background1" w:themeFillShade="A6"/>
            <w:tcMar>
              <w:top w:w="29" w:type="dxa"/>
              <w:left w:w="115" w:type="dxa"/>
              <w:bottom w:w="29" w:type="dxa"/>
              <w:right w:w="115" w:type="dxa"/>
            </w:tcMar>
          </w:tcPr>
          <w:p w14:paraId="2114E6B8" w14:textId="77777777" w:rsidR="00A543F1" w:rsidRPr="00412854" w:rsidRDefault="00A543F1" w:rsidP="00A543F1">
            <w:pPr>
              <w:spacing w:after="0"/>
              <w:rPr>
                <w:rFonts w:ascii="Arial" w:hAnsi="Arial"/>
                <w:sz w:val="20"/>
                <w:szCs w:val="20"/>
                <w:highlight w:val="yellow"/>
              </w:rPr>
            </w:pPr>
            <w:r w:rsidRPr="00412854">
              <w:rPr>
                <w:rFonts w:ascii="Arial" w:hAnsi="Arial"/>
                <w:sz w:val="20"/>
                <w:szCs w:val="20"/>
                <w:highlight w:val="yellow"/>
              </w:rPr>
              <w:t>Iowa DOT Office of Traffic and Safety – Crash analysis resources (</w:t>
            </w:r>
            <w:hyperlink r:id="rId28" w:history="1">
              <w:r w:rsidRPr="00412854">
                <w:rPr>
                  <w:rStyle w:val="Hyperlink"/>
                  <w:rFonts w:ascii="Arial" w:hAnsi="Arial"/>
                  <w:sz w:val="20"/>
                  <w:szCs w:val="20"/>
                  <w:highlight w:val="yellow"/>
                </w:rPr>
                <w:t>https://www.iowadot.gov/crashanalysis/comparablesprofilesmain.aspx</w:t>
              </w:r>
            </w:hyperlink>
            <w:r w:rsidRPr="00412854">
              <w:rPr>
                <w:rFonts w:ascii="Arial" w:hAnsi="Arial"/>
                <w:sz w:val="20"/>
                <w:szCs w:val="20"/>
                <w:highlight w:val="yellow"/>
              </w:rPr>
              <w:t>)</w:t>
            </w:r>
          </w:p>
        </w:tc>
      </w:tr>
    </w:tbl>
    <w:p w14:paraId="791508C1" w14:textId="77777777" w:rsidR="00A543F1" w:rsidRPr="00DD13CC" w:rsidRDefault="00A543F1" w:rsidP="00A543F1">
      <w:pPr>
        <w:pStyle w:val="BodyText"/>
        <w:tabs>
          <w:tab w:val="left" w:pos="360"/>
        </w:tabs>
        <w:ind w:left="0"/>
        <w:rPr>
          <w:sz w:val="18"/>
          <w:szCs w:val="18"/>
        </w:rPr>
      </w:pPr>
      <w:r w:rsidRPr="00DD13CC">
        <w:rPr>
          <w:sz w:val="18"/>
          <w:szCs w:val="18"/>
          <w:vertAlign w:val="superscript"/>
        </w:rPr>
        <w:t>1</w:t>
      </w:r>
      <w:r w:rsidRPr="00DD13CC">
        <w:rPr>
          <w:sz w:val="18"/>
          <w:szCs w:val="18"/>
        </w:rPr>
        <w:tab/>
      </w:r>
      <w:r>
        <w:rPr>
          <w:sz w:val="18"/>
          <w:szCs w:val="18"/>
        </w:rPr>
        <w:t>Data element is for existing conditions unless otherwise noted</w:t>
      </w:r>
      <w:r w:rsidRPr="00DD13CC">
        <w:rPr>
          <w:sz w:val="18"/>
          <w:szCs w:val="18"/>
        </w:rPr>
        <w:t>.</w:t>
      </w:r>
    </w:p>
    <w:p w14:paraId="49C69C01" w14:textId="51B37E2E" w:rsidR="00A465DF" w:rsidRDefault="00A57AEA" w:rsidP="00A465DF">
      <w:pPr>
        <w:pStyle w:val="Heading1"/>
      </w:pPr>
      <w:bookmarkStart w:id="14" w:name="_Toc511146215"/>
      <w:r>
        <w:lastRenderedPageBreak/>
        <w:t>Traffic Forecasting Methodologies</w:t>
      </w:r>
      <w:bookmarkEnd w:id="14"/>
    </w:p>
    <w:p w14:paraId="635B9C04" w14:textId="7E861D84" w:rsidR="00A465DF" w:rsidRDefault="00412854" w:rsidP="00412854">
      <w:pPr>
        <w:pStyle w:val="ListBullet"/>
      </w:pPr>
      <w:r>
        <w:t xml:space="preserve">Existing conditions </w:t>
      </w:r>
      <w:r w:rsidR="002B517E">
        <w:t xml:space="preserve">traffic </w:t>
      </w:r>
      <w:r>
        <w:t xml:space="preserve">volumes for study periods will be developed from </w:t>
      </w:r>
      <w:r w:rsidRPr="00B10983">
        <w:rPr>
          <w:highlight w:val="yellow"/>
        </w:rPr>
        <w:t>traffic counts, vehicle classification data and origin-destination data</w:t>
      </w:r>
      <w:r w:rsidR="00A57AEA">
        <w:t xml:space="preserve"> obtained for this project</w:t>
      </w:r>
      <w:r>
        <w:t>.</w:t>
      </w:r>
      <w:r w:rsidR="002B517E">
        <w:t xml:space="preserve"> </w:t>
      </w:r>
      <w:r w:rsidR="002B517E" w:rsidRPr="002B517E">
        <w:rPr>
          <w:b/>
          <w:color w:val="E36C0A"/>
        </w:rPr>
        <w:t xml:space="preserve">Modify or add to </w:t>
      </w:r>
      <w:r w:rsidR="00ED2762">
        <w:rPr>
          <w:b/>
          <w:color w:val="E36C0A"/>
        </w:rPr>
        <w:t xml:space="preserve">the </w:t>
      </w:r>
      <w:r w:rsidR="002B517E" w:rsidRPr="002B517E">
        <w:rPr>
          <w:b/>
          <w:color w:val="E36C0A"/>
        </w:rPr>
        <w:t xml:space="preserve">methodology for developing </w:t>
      </w:r>
      <w:r w:rsidR="002B517E">
        <w:rPr>
          <w:b/>
          <w:color w:val="E36C0A"/>
        </w:rPr>
        <w:t>existing condition traffic volumes</w:t>
      </w:r>
      <w:r w:rsidR="002B517E" w:rsidRPr="002B517E">
        <w:rPr>
          <w:b/>
          <w:color w:val="E36C0A"/>
        </w:rPr>
        <w:t xml:space="preserve"> as appropriate</w:t>
      </w:r>
      <w:r w:rsidR="002B517E">
        <w:rPr>
          <w:b/>
          <w:color w:val="E36C0A"/>
        </w:rPr>
        <w:t>.</w:t>
      </w:r>
    </w:p>
    <w:p w14:paraId="436CB7EB" w14:textId="62A90183" w:rsidR="00412854" w:rsidRDefault="00412854" w:rsidP="00412854">
      <w:pPr>
        <w:pStyle w:val="ListBullet"/>
      </w:pPr>
      <w:r>
        <w:t xml:space="preserve">Traffic forecasts for </w:t>
      </w:r>
      <w:r w:rsidR="00F767B7">
        <w:t>design</w:t>
      </w:r>
      <w:r w:rsidR="005779D1">
        <w:t xml:space="preserve"> </w:t>
      </w:r>
      <w:r w:rsidR="00F767B7">
        <w:t xml:space="preserve">year </w:t>
      </w:r>
      <w:r w:rsidR="003B7599">
        <w:t xml:space="preserve">(year </w:t>
      </w:r>
      <w:r w:rsidR="003D1F14" w:rsidRPr="003D1F14">
        <w:t>20</w:t>
      </w:r>
      <w:r w:rsidR="003B7599" w:rsidRPr="003B7599">
        <w:rPr>
          <w:highlight w:val="yellow"/>
        </w:rPr>
        <w:t>XX</w:t>
      </w:r>
      <w:r w:rsidR="003B7599">
        <w:t xml:space="preserve">) </w:t>
      </w:r>
      <w:r w:rsidR="00F767B7">
        <w:t>No-Build and Build conditions</w:t>
      </w:r>
      <w:r>
        <w:t xml:space="preserve"> will be provided by </w:t>
      </w:r>
      <w:r w:rsidRPr="00412854">
        <w:rPr>
          <w:highlight w:val="yellow"/>
        </w:rPr>
        <w:t>source</w:t>
      </w:r>
      <w:r>
        <w:t xml:space="preserve">. Forecasts will be based on </w:t>
      </w:r>
      <w:r w:rsidRPr="00412854">
        <w:rPr>
          <w:highlight w:val="yellow"/>
        </w:rPr>
        <w:t xml:space="preserve">state the Travel Demand Model(s) to be </w:t>
      </w:r>
      <w:r w:rsidRPr="003B7599">
        <w:rPr>
          <w:highlight w:val="yellow"/>
        </w:rPr>
        <w:t>used</w:t>
      </w:r>
      <w:r w:rsidR="003B7599" w:rsidRPr="003B7599">
        <w:rPr>
          <w:highlight w:val="yellow"/>
        </w:rPr>
        <w:t xml:space="preserve"> and the horizon year for the Travel Demand Model(s)</w:t>
      </w:r>
      <w:r w:rsidR="008E27DC">
        <w:t>,</w:t>
      </w:r>
      <w:r>
        <w:t xml:space="preserve"> and </w:t>
      </w:r>
      <w:r w:rsidR="008E27DC">
        <w:t xml:space="preserve">will utilize </w:t>
      </w:r>
      <w:r w:rsidRPr="00B10983">
        <w:rPr>
          <w:highlight w:val="yellow"/>
        </w:rPr>
        <w:t>exist</w:t>
      </w:r>
      <w:r w:rsidR="008E27DC" w:rsidRPr="00B10983">
        <w:rPr>
          <w:highlight w:val="yellow"/>
        </w:rPr>
        <w:t>ing conditions turning patterns, vehicle classification data and origin-destination data as appropriate</w:t>
      </w:r>
      <w:r w:rsidR="008E27DC">
        <w:t>.</w:t>
      </w:r>
      <w:r w:rsidR="002B517E">
        <w:t xml:space="preserve"> </w:t>
      </w:r>
      <w:r w:rsidR="002B517E" w:rsidRPr="002B517E">
        <w:rPr>
          <w:b/>
          <w:color w:val="E36C0A"/>
        </w:rPr>
        <w:t xml:space="preserve">Modify or add to </w:t>
      </w:r>
      <w:r w:rsidR="00ED2762">
        <w:rPr>
          <w:b/>
          <w:color w:val="E36C0A"/>
        </w:rPr>
        <w:t xml:space="preserve">the </w:t>
      </w:r>
      <w:r w:rsidR="002B517E" w:rsidRPr="002B517E">
        <w:rPr>
          <w:b/>
          <w:color w:val="E36C0A"/>
        </w:rPr>
        <w:t>me</w:t>
      </w:r>
      <w:r w:rsidR="005779D1">
        <w:rPr>
          <w:b/>
          <w:color w:val="E36C0A"/>
        </w:rPr>
        <w:t xml:space="preserve">thodology for developing design </w:t>
      </w:r>
      <w:r w:rsidR="002B517E" w:rsidRPr="002B517E">
        <w:rPr>
          <w:b/>
          <w:color w:val="E36C0A"/>
        </w:rPr>
        <w:t>year forecasts as appropriate</w:t>
      </w:r>
      <w:r w:rsidR="002B517E">
        <w:rPr>
          <w:b/>
          <w:color w:val="E36C0A"/>
        </w:rPr>
        <w:t>.</w:t>
      </w:r>
    </w:p>
    <w:p w14:paraId="6A719D4E" w14:textId="0E265958" w:rsidR="008E27DC" w:rsidRDefault="008E27DC" w:rsidP="00412854">
      <w:pPr>
        <w:pStyle w:val="ListBullet"/>
      </w:pPr>
      <w:r>
        <w:t xml:space="preserve">Traffic forecasts for </w:t>
      </w:r>
      <w:r w:rsidR="005779D1">
        <w:t xml:space="preserve">opening </w:t>
      </w:r>
      <w:r w:rsidR="00BE5C27">
        <w:t xml:space="preserve">year Build conditions will be provided by </w:t>
      </w:r>
      <w:r w:rsidR="00BE5C27" w:rsidRPr="00BE5C27">
        <w:rPr>
          <w:highlight w:val="yellow"/>
        </w:rPr>
        <w:t>source</w:t>
      </w:r>
      <w:r w:rsidR="00BE5C27">
        <w:t xml:space="preserve">. </w:t>
      </w:r>
      <w:r w:rsidR="002B517E" w:rsidRPr="002B517E">
        <w:rPr>
          <w:highlight w:val="yellow"/>
        </w:rPr>
        <w:t>S</w:t>
      </w:r>
      <w:r w:rsidR="00BE5C27" w:rsidRPr="00BE5C27">
        <w:rPr>
          <w:highlight w:val="yellow"/>
        </w:rPr>
        <w:t xml:space="preserve">tate </w:t>
      </w:r>
      <w:r w:rsidR="002B517E">
        <w:rPr>
          <w:highlight w:val="yellow"/>
        </w:rPr>
        <w:t xml:space="preserve">the </w:t>
      </w:r>
      <w:r w:rsidR="00BE5C27" w:rsidRPr="00BE5C27">
        <w:rPr>
          <w:highlight w:val="yellow"/>
        </w:rPr>
        <w:t>methodology for developing opening</w:t>
      </w:r>
      <w:r w:rsidR="005779D1">
        <w:rPr>
          <w:highlight w:val="yellow"/>
        </w:rPr>
        <w:t xml:space="preserve"> </w:t>
      </w:r>
      <w:r w:rsidR="00BE5C27" w:rsidRPr="00BE5C27">
        <w:rPr>
          <w:highlight w:val="yellow"/>
        </w:rPr>
        <w:t>year forecasts</w:t>
      </w:r>
      <w:r w:rsidR="00BE5C27">
        <w:t>.</w:t>
      </w:r>
    </w:p>
    <w:p w14:paraId="1215D326" w14:textId="73C2C4EB" w:rsidR="00BE5C27" w:rsidRDefault="00BE5C27" w:rsidP="00412854">
      <w:pPr>
        <w:pStyle w:val="ListBullet"/>
      </w:pPr>
      <w:r>
        <w:t>Traffic forecasts for interim</w:t>
      </w:r>
      <w:r w:rsidR="005779D1">
        <w:t xml:space="preserve"> </w:t>
      </w:r>
      <w:r>
        <w:t xml:space="preserve">year Build conditions will be provided by </w:t>
      </w:r>
      <w:r w:rsidRPr="00BE5C27">
        <w:rPr>
          <w:highlight w:val="yellow"/>
        </w:rPr>
        <w:t>source</w:t>
      </w:r>
      <w:r>
        <w:t>.</w:t>
      </w:r>
      <w:r w:rsidR="002B517E">
        <w:t xml:space="preserve"> </w:t>
      </w:r>
      <w:r w:rsidR="002B517E" w:rsidRPr="002B517E">
        <w:rPr>
          <w:highlight w:val="yellow"/>
        </w:rPr>
        <w:t>State the methodology for developing interim</w:t>
      </w:r>
      <w:r w:rsidR="005779D1">
        <w:rPr>
          <w:highlight w:val="yellow"/>
        </w:rPr>
        <w:t xml:space="preserve"> </w:t>
      </w:r>
      <w:r w:rsidR="002B517E" w:rsidRPr="002B517E">
        <w:rPr>
          <w:highlight w:val="yellow"/>
        </w:rPr>
        <w:t>year forecasts</w:t>
      </w:r>
      <w:r w:rsidR="002B517E">
        <w:t xml:space="preserve">. </w:t>
      </w:r>
      <w:r w:rsidR="002B517E" w:rsidRPr="008B6263">
        <w:rPr>
          <w:b/>
          <w:color w:val="E36C0A"/>
        </w:rPr>
        <w:t xml:space="preserve">Remove this </w:t>
      </w:r>
      <w:r w:rsidR="002B517E">
        <w:rPr>
          <w:b/>
          <w:color w:val="E36C0A"/>
        </w:rPr>
        <w:t>bullet</w:t>
      </w:r>
      <w:r w:rsidR="002B517E" w:rsidRPr="008B6263">
        <w:rPr>
          <w:b/>
          <w:color w:val="E36C0A"/>
        </w:rPr>
        <w:t xml:space="preserve"> if not included for the traffic operation</w:t>
      </w:r>
      <w:r w:rsidR="009126DD">
        <w:rPr>
          <w:b/>
          <w:color w:val="E36C0A"/>
        </w:rPr>
        <w:t>al</w:t>
      </w:r>
      <w:r w:rsidR="002B517E" w:rsidRPr="008B6263">
        <w:rPr>
          <w:b/>
          <w:color w:val="E36C0A"/>
        </w:rPr>
        <w:t xml:space="preserve"> analysis</w:t>
      </w:r>
      <w:r w:rsidR="002B517E">
        <w:rPr>
          <w:b/>
          <w:color w:val="E36C0A"/>
        </w:rPr>
        <w:t>.</w:t>
      </w:r>
    </w:p>
    <w:p w14:paraId="6935D7D4" w14:textId="2D61C4C6" w:rsidR="00A465DF" w:rsidRDefault="0005247A" w:rsidP="00A465DF">
      <w:pPr>
        <w:pStyle w:val="Heading1"/>
      </w:pPr>
      <w:bookmarkStart w:id="15" w:name="_Toc511146216"/>
      <w:r>
        <w:t>Operational Analysis</w:t>
      </w:r>
      <w:r w:rsidR="00767B37">
        <w:t xml:space="preserve"> Methodologies</w:t>
      </w:r>
      <w:bookmarkEnd w:id="15"/>
    </w:p>
    <w:p w14:paraId="41A571BF" w14:textId="0853F160" w:rsidR="00A465DF" w:rsidRPr="00AF40F5" w:rsidRDefault="00F87959" w:rsidP="00A465DF">
      <w:pPr>
        <w:pStyle w:val="BodyText"/>
        <w:rPr>
          <w:b/>
        </w:rPr>
      </w:pPr>
      <w:r>
        <w:t xml:space="preserve">Operational analysis </w:t>
      </w:r>
      <w:r w:rsidR="00096CB0">
        <w:t xml:space="preserve">of locations within the area of influence </w:t>
      </w:r>
      <w:r>
        <w:t xml:space="preserve">will be completed using </w:t>
      </w:r>
      <w:r w:rsidRPr="00F87959">
        <w:rPr>
          <w:highlight w:val="yellow"/>
        </w:rPr>
        <w:t xml:space="preserve">list software </w:t>
      </w:r>
      <w:r w:rsidR="00096CB0">
        <w:rPr>
          <w:highlight w:val="yellow"/>
        </w:rPr>
        <w:t xml:space="preserve">and software version </w:t>
      </w:r>
      <w:r w:rsidRPr="00F87959">
        <w:rPr>
          <w:highlight w:val="yellow"/>
        </w:rPr>
        <w:t xml:space="preserve">to be </w:t>
      </w:r>
      <w:r w:rsidRPr="00E5797E">
        <w:rPr>
          <w:highlight w:val="yellow"/>
        </w:rPr>
        <w:t>used</w:t>
      </w:r>
      <w:r w:rsidR="00E5797E" w:rsidRPr="00E5797E">
        <w:rPr>
          <w:highlight w:val="yellow"/>
        </w:rPr>
        <w:t xml:space="preserve"> for the operation</w:t>
      </w:r>
      <w:r w:rsidR="009126DD">
        <w:rPr>
          <w:highlight w:val="yellow"/>
        </w:rPr>
        <w:t>al</w:t>
      </w:r>
      <w:r w:rsidR="00E5797E" w:rsidRPr="00E5797E">
        <w:rPr>
          <w:highlight w:val="yellow"/>
        </w:rPr>
        <w:t xml:space="preserve"> analysis</w:t>
      </w:r>
      <w:r>
        <w:t xml:space="preserve"> for the scenarios/periods outlined in </w:t>
      </w:r>
      <w:hyperlink w:anchor="_Operational_Analysis_Years/Scenario" w:history="1">
        <w:r w:rsidRPr="00F87959">
          <w:rPr>
            <w:rStyle w:val="Hyperlink"/>
          </w:rPr>
          <w:t>Secti</w:t>
        </w:r>
        <w:r w:rsidRPr="00F87959">
          <w:rPr>
            <w:rStyle w:val="Hyperlink"/>
          </w:rPr>
          <w:t>o</w:t>
        </w:r>
        <w:r w:rsidRPr="00F87959">
          <w:rPr>
            <w:rStyle w:val="Hyperlink"/>
          </w:rPr>
          <w:t>n 3.1</w:t>
        </w:r>
      </w:hyperlink>
      <w:r>
        <w:t>.</w:t>
      </w:r>
      <w:r w:rsidR="00E5797E">
        <w:t xml:space="preserve"> </w:t>
      </w:r>
      <w:r w:rsidR="00E5797E" w:rsidRPr="00096CB0">
        <w:rPr>
          <w:b/>
          <w:color w:val="E36C0A"/>
        </w:rPr>
        <w:t>Provide a description of the software as appropriate. (Examples: HCS 7 is a computerized analytical tool that replicates the operational analysis procedures of the Highway Capacity Manual, 6</w:t>
      </w:r>
      <w:r w:rsidR="00E5797E" w:rsidRPr="00096CB0">
        <w:rPr>
          <w:b/>
          <w:color w:val="E36C0A"/>
          <w:vertAlign w:val="superscript"/>
        </w:rPr>
        <w:t>th</w:t>
      </w:r>
      <w:r w:rsidR="00E5797E" w:rsidRPr="00096CB0">
        <w:rPr>
          <w:b/>
          <w:color w:val="E36C0A"/>
        </w:rPr>
        <w:t xml:space="preserve"> Edition. Vissim is a microscopic simulation </w:t>
      </w:r>
      <w:r w:rsidR="00796F4E">
        <w:rPr>
          <w:b/>
          <w:color w:val="E36C0A"/>
        </w:rPr>
        <w:t xml:space="preserve">(microsimulation) </w:t>
      </w:r>
      <w:r w:rsidR="00E5797E" w:rsidRPr="00096CB0">
        <w:rPr>
          <w:b/>
          <w:color w:val="E36C0A"/>
        </w:rPr>
        <w:t>software that models individual vehicles and their behavior based on algorithms for specific driving tasks such as car following and lane changing.)</w:t>
      </w:r>
    </w:p>
    <w:p w14:paraId="1D138BE7" w14:textId="6230471A" w:rsidR="00A465DF" w:rsidRDefault="00096CB0" w:rsidP="00096CB0">
      <w:pPr>
        <w:pStyle w:val="Heading2"/>
      </w:pPr>
      <w:bookmarkStart w:id="16" w:name="_Toc511146217"/>
      <w:r>
        <w:t>Software Input Assumptions and Methodologies</w:t>
      </w:r>
      <w:bookmarkEnd w:id="16"/>
    </w:p>
    <w:p w14:paraId="75104C62" w14:textId="77777777" w:rsidR="00900CFE" w:rsidRDefault="00261C76" w:rsidP="00A465DF">
      <w:pPr>
        <w:pStyle w:val="BodyText"/>
      </w:pPr>
      <w:r>
        <w:t>Data</w:t>
      </w:r>
      <w:r w:rsidR="006379CA">
        <w:t>,</w:t>
      </w:r>
      <w:r>
        <w:t xml:space="preserve"> forecasts</w:t>
      </w:r>
      <w:r w:rsidR="006379CA">
        <w:t xml:space="preserve"> and conceptual layouts</w:t>
      </w:r>
      <w:r>
        <w:t xml:space="preserve"> obtained will be used for </w:t>
      </w:r>
      <w:r w:rsidR="00FF7F83">
        <w:t xml:space="preserve">inputs of </w:t>
      </w:r>
      <w:r>
        <w:t xml:space="preserve">geometry, </w:t>
      </w:r>
      <w:r w:rsidR="00FF7F83">
        <w:t>traffic control, traffic volumes and travel speeds.</w:t>
      </w:r>
    </w:p>
    <w:p w14:paraId="0275F334" w14:textId="1DEE5F39" w:rsidR="001802DB" w:rsidRDefault="00071BD8" w:rsidP="00A465DF">
      <w:pPr>
        <w:pStyle w:val="BodyText"/>
        <w:rPr>
          <w:b/>
          <w:color w:val="E36C0A"/>
        </w:rPr>
      </w:pPr>
      <w:r w:rsidRPr="008306D0">
        <w:rPr>
          <w:b/>
          <w:color w:val="E36C0A"/>
        </w:rPr>
        <w:t xml:space="preserve">Provide </w:t>
      </w:r>
      <w:r w:rsidR="00FC691E" w:rsidRPr="008306D0">
        <w:rPr>
          <w:b/>
          <w:color w:val="E36C0A"/>
        </w:rPr>
        <w:t xml:space="preserve">details on </w:t>
      </w:r>
      <w:r w:rsidR="00900CFE" w:rsidRPr="008306D0">
        <w:rPr>
          <w:b/>
          <w:color w:val="E36C0A"/>
        </w:rPr>
        <w:t xml:space="preserve">input assumptions </w:t>
      </w:r>
      <w:r w:rsidR="00FC691E" w:rsidRPr="008306D0">
        <w:rPr>
          <w:b/>
          <w:color w:val="E36C0A"/>
        </w:rPr>
        <w:t xml:space="preserve">specific to </w:t>
      </w:r>
      <w:r w:rsidR="008C6D4B">
        <w:rPr>
          <w:b/>
          <w:color w:val="E36C0A"/>
        </w:rPr>
        <w:t xml:space="preserve">each </w:t>
      </w:r>
      <w:r w:rsidR="00FC691E" w:rsidRPr="008306D0">
        <w:rPr>
          <w:b/>
          <w:color w:val="E36C0A"/>
        </w:rPr>
        <w:t>software</w:t>
      </w:r>
      <w:r w:rsidR="00FA3F4E" w:rsidRPr="008306D0">
        <w:rPr>
          <w:b/>
          <w:color w:val="E36C0A"/>
        </w:rPr>
        <w:t xml:space="preserve">. </w:t>
      </w:r>
      <w:r w:rsidR="00B43186">
        <w:rPr>
          <w:b/>
          <w:color w:val="E36C0A"/>
        </w:rPr>
        <w:t xml:space="preserve">These details </w:t>
      </w:r>
      <w:r w:rsidR="0052225D">
        <w:rPr>
          <w:b/>
          <w:color w:val="E36C0A"/>
        </w:rPr>
        <w:t>typically</w:t>
      </w:r>
      <w:r w:rsidR="00B43186">
        <w:rPr>
          <w:b/>
          <w:color w:val="E36C0A"/>
        </w:rPr>
        <w:t xml:space="preserve"> answer </w:t>
      </w:r>
      <w:r w:rsidR="0052225D">
        <w:rPr>
          <w:b/>
          <w:color w:val="E36C0A"/>
        </w:rPr>
        <w:t xml:space="preserve">the following </w:t>
      </w:r>
      <w:r w:rsidR="00B43186">
        <w:rPr>
          <w:b/>
          <w:color w:val="E36C0A"/>
        </w:rPr>
        <w:t xml:space="preserve">questions </w:t>
      </w:r>
      <w:r w:rsidR="0052225D">
        <w:rPr>
          <w:b/>
          <w:color w:val="E36C0A"/>
        </w:rPr>
        <w:t>as appropriate</w:t>
      </w:r>
      <w:r w:rsidR="00B43186">
        <w:rPr>
          <w:b/>
          <w:color w:val="E36C0A"/>
        </w:rPr>
        <w:t>:</w:t>
      </w:r>
    </w:p>
    <w:p w14:paraId="13655E49" w14:textId="0FCAA69A" w:rsidR="00B43186" w:rsidRPr="007118CC" w:rsidRDefault="00B43186" w:rsidP="00AF40F5">
      <w:pPr>
        <w:pStyle w:val="ListBullet"/>
        <w:numPr>
          <w:ilvl w:val="0"/>
          <w:numId w:val="48"/>
        </w:numPr>
        <w:ind w:left="1440"/>
        <w:rPr>
          <w:b/>
          <w:color w:val="E36C0A"/>
        </w:rPr>
      </w:pPr>
      <w:r w:rsidRPr="007118CC">
        <w:rPr>
          <w:b/>
          <w:color w:val="E36C0A"/>
        </w:rPr>
        <w:t>How will unique geometric features be evaluated?</w:t>
      </w:r>
    </w:p>
    <w:p w14:paraId="3469A0F5" w14:textId="46733B2C" w:rsidR="008C6D4B" w:rsidRPr="007118CC" w:rsidRDefault="008C6D4B" w:rsidP="00AF40F5">
      <w:pPr>
        <w:pStyle w:val="ListBullet"/>
        <w:numPr>
          <w:ilvl w:val="0"/>
          <w:numId w:val="48"/>
        </w:numPr>
        <w:ind w:left="1440"/>
        <w:rPr>
          <w:b/>
          <w:color w:val="E36C0A"/>
        </w:rPr>
      </w:pPr>
      <w:r w:rsidRPr="007118CC">
        <w:rPr>
          <w:b/>
          <w:color w:val="E36C0A"/>
        </w:rPr>
        <w:t xml:space="preserve">What coding protocols or guidelines will be used to code geometry in </w:t>
      </w:r>
      <w:r w:rsidR="00796F4E" w:rsidRPr="007118CC">
        <w:rPr>
          <w:b/>
          <w:color w:val="E36C0A"/>
        </w:rPr>
        <w:t>micro</w:t>
      </w:r>
      <w:r w:rsidRPr="007118CC">
        <w:rPr>
          <w:b/>
          <w:color w:val="E36C0A"/>
        </w:rPr>
        <w:t>simulation tools?</w:t>
      </w:r>
    </w:p>
    <w:p w14:paraId="7079D131" w14:textId="3975AE12" w:rsidR="00B43186" w:rsidRPr="007118CC" w:rsidRDefault="00B43186" w:rsidP="00AF40F5">
      <w:pPr>
        <w:pStyle w:val="ListBullet"/>
        <w:numPr>
          <w:ilvl w:val="0"/>
          <w:numId w:val="48"/>
        </w:numPr>
        <w:ind w:left="1440"/>
        <w:rPr>
          <w:b/>
          <w:color w:val="E36C0A"/>
        </w:rPr>
      </w:pPr>
      <w:r w:rsidRPr="007118CC">
        <w:rPr>
          <w:b/>
          <w:color w:val="E36C0A"/>
        </w:rPr>
        <w:t>How will terrain/grades be accounted for in the evaluation?</w:t>
      </w:r>
    </w:p>
    <w:p w14:paraId="4491295D" w14:textId="7760413D" w:rsidR="00796F4E" w:rsidRPr="007118CC" w:rsidRDefault="00796F4E" w:rsidP="00AF40F5">
      <w:pPr>
        <w:pStyle w:val="ListBullet"/>
        <w:numPr>
          <w:ilvl w:val="0"/>
          <w:numId w:val="48"/>
        </w:numPr>
        <w:ind w:left="1440"/>
        <w:rPr>
          <w:b/>
          <w:color w:val="E36C0A"/>
        </w:rPr>
      </w:pPr>
      <w:r w:rsidRPr="007118CC">
        <w:rPr>
          <w:b/>
          <w:color w:val="E36C0A"/>
        </w:rPr>
        <w:t>Are there any planned improvements within the area of influence that will be accommodated in future year evaluations (No-Build and Build)?</w:t>
      </w:r>
    </w:p>
    <w:p w14:paraId="223422FA" w14:textId="34047A50" w:rsidR="00B43186" w:rsidRPr="007118CC" w:rsidRDefault="00B43186" w:rsidP="00AF40F5">
      <w:pPr>
        <w:pStyle w:val="ListBullet"/>
        <w:numPr>
          <w:ilvl w:val="0"/>
          <w:numId w:val="48"/>
        </w:numPr>
        <w:ind w:left="1440"/>
        <w:rPr>
          <w:b/>
          <w:color w:val="E36C0A"/>
        </w:rPr>
      </w:pPr>
      <w:r w:rsidRPr="007118CC">
        <w:rPr>
          <w:b/>
          <w:color w:val="E36C0A"/>
        </w:rPr>
        <w:lastRenderedPageBreak/>
        <w:t xml:space="preserve">What will be used to update geometry for </w:t>
      </w:r>
      <w:r w:rsidR="00796F4E" w:rsidRPr="007118CC">
        <w:rPr>
          <w:b/>
          <w:color w:val="E36C0A"/>
        </w:rPr>
        <w:t>B</w:t>
      </w:r>
      <w:r w:rsidRPr="007118CC">
        <w:rPr>
          <w:b/>
          <w:color w:val="E36C0A"/>
        </w:rPr>
        <w:t>uild conditions</w:t>
      </w:r>
      <w:r w:rsidR="00796F4E" w:rsidRPr="007118CC">
        <w:rPr>
          <w:b/>
          <w:color w:val="E36C0A"/>
        </w:rPr>
        <w:t xml:space="preserve"> (including any interim conditions)</w:t>
      </w:r>
      <w:r w:rsidRPr="007118CC">
        <w:rPr>
          <w:b/>
          <w:color w:val="E36C0A"/>
        </w:rPr>
        <w:t>?</w:t>
      </w:r>
    </w:p>
    <w:p w14:paraId="0810ACF9" w14:textId="4C0554D1" w:rsidR="00B43186" w:rsidRPr="007118CC" w:rsidRDefault="008C6D4B" w:rsidP="00AF40F5">
      <w:pPr>
        <w:pStyle w:val="ListBullet"/>
        <w:numPr>
          <w:ilvl w:val="0"/>
          <w:numId w:val="48"/>
        </w:numPr>
        <w:ind w:left="1440"/>
        <w:rPr>
          <w:b/>
          <w:color w:val="E36C0A"/>
        </w:rPr>
      </w:pPr>
      <w:r w:rsidRPr="007118CC">
        <w:rPr>
          <w:b/>
          <w:color w:val="E36C0A"/>
        </w:rPr>
        <w:t>How will peaking or variations of traffic demand during the analysis period be accommodated?</w:t>
      </w:r>
    </w:p>
    <w:p w14:paraId="19D9D3AC" w14:textId="3A3182E5" w:rsidR="008C6D4B" w:rsidRPr="007118CC" w:rsidRDefault="008C6D4B" w:rsidP="00AF40F5">
      <w:pPr>
        <w:pStyle w:val="ListBullet"/>
        <w:numPr>
          <w:ilvl w:val="0"/>
          <w:numId w:val="48"/>
        </w:numPr>
        <w:ind w:left="1440"/>
        <w:rPr>
          <w:b/>
          <w:color w:val="E36C0A"/>
        </w:rPr>
      </w:pPr>
      <w:r w:rsidRPr="007118CC">
        <w:rPr>
          <w:b/>
          <w:color w:val="E36C0A"/>
        </w:rPr>
        <w:t>How will fleet composition be developed?</w:t>
      </w:r>
    </w:p>
    <w:p w14:paraId="549A1BCA" w14:textId="379113E6" w:rsidR="008C6D4B" w:rsidRPr="007118CC" w:rsidRDefault="00796F4E" w:rsidP="00AF40F5">
      <w:pPr>
        <w:pStyle w:val="ListBullet"/>
        <w:numPr>
          <w:ilvl w:val="0"/>
          <w:numId w:val="48"/>
        </w:numPr>
        <w:ind w:left="1440"/>
        <w:rPr>
          <w:b/>
          <w:color w:val="E36C0A"/>
        </w:rPr>
      </w:pPr>
      <w:r w:rsidRPr="007118CC">
        <w:rPr>
          <w:b/>
          <w:color w:val="E36C0A"/>
        </w:rPr>
        <w:t>What type of vehicle routing (static vs. dynamic; all vehicles vs. by class) will be used for analysis completed with microsimulation?</w:t>
      </w:r>
    </w:p>
    <w:p w14:paraId="578CBC52" w14:textId="5E9EF206" w:rsidR="00796F4E" w:rsidRPr="007118CC" w:rsidRDefault="0052225D" w:rsidP="00AF40F5">
      <w:pPr>
        <w:pStyle w:val="ListBullet"/>
        <w:numPr>
          <w:ilvl w:val="0"/>
          <w:numId w:val="48"/>
        </w:numPr>
        <w:ind w:left="1440"/>
        <w:rPr>
          <w:b/>
          <w:color w:val="E36C0A"/>
        </w:rPr>
      </w:pPr>
      <w:r w:rsidRPr="007118CC">
        <w:rPr>
          <w:b/>
          <w:color w:val="E36C0A"/>
        </w:rPr>
        <w:t>How will free-flow speeds or speed profiles</w:t>
      </w:r>
      <w:r w:rsidR="007118CC" w:rsidRPr="007118CC">
        <w:rPr>
          <w:b/>
          <w:color w:val="E36C0A"/>
        </w:rPr>
        <w:t xml:space="preserve"> vary throughout the area of influence or vary by vehicle class?</w:t>
      </w:r>
    </w:p>
    <w:p w14:paraId="10F54189" w14:textId="4FB4B710" w:rsidR="007118CC" w:rsidRPr="007118CC" w:rsidRDefault="007118CC" w:rsidP="00AF40F5">
      <w:pPr>
        <w:pStyle w:val="ListBullet"/>
        <w:numPr>
          <w:ilvl w:val="0"/>
          <w:numId w:val="48"/>
        </w:numPr>
        <w:ind w:left="1440"/>
        <w:rPr>
          <w:b/>
          <w:color w:val="E36C0A"/>
        </w:rPr>
      </w:pPr>
      <w:r w:rsidRPr="007118CC">
        <w:rPr>
          <w:b/>
          <w:color w:val="E36C0A"/>
        </w:rPr>
        <w:t>What types of adjustments to traffic control will be made for future year evaluations?</w:t>
      </w:r>
    </w:p>
    <w:p w14:paraId="25A57BF4" w14:textId="3BE8CBC3" w:rsidR="007118CC" w:rsidRPr="007118CC" w:rsidRDefault="007118CC" w:rsidP="00AF40F5">
      <w:pPr>
        <w:pStyle w:val="ListBullet"/>
        <w:numPr>
          <w:ilvl w:val="0"/>
          <w:numId w:val="48"/>
        </w:numPr>
        <w:ind w:left="1440"/>
        <w:rPr>
          <w:b/>
          <w:color w:val="E36C0A"/>
        </w:rPr>
      </w:pPr>
      <w:r w:rsidRPr="007118CC">
        <w:rPr>
          <w:b/>
          <w:color w:val="E36C0A"/>
        </w:rPr>
        <w:t>What types of driver behavior assumptions will be used?</w:t>
      </w:r>
    </w:p>
    <w:p w14:paraId="48FE51F3" w14:textId="15BBE6A2" w:rsidR="007118CC" w:rsidRPr="007118CC" w:rsidRDefault="007118CC" w:rsidP="00AF40F5">
      <w:pPr>
        <w:pStyle w:val="ListBullet"/>
        <w:numPr>
          <w:ilvl w:val="0"/>
          <w:numId w:val="48"/>
        </w:numPr>
        <w:ind w:left="1440"/>
        <w:rPr>
          <w:b/>
          <w:color w:val="E36C0A"/>
        </w:rPr>
      </w:pPr>
      <w:r w:rsidRPr="007118CC">
        <w:rPr>
          <w:b/>
          <w:color w:val="E36C0A"/>
        </w:rPr>
        <w:t>What range of distances will be used for driver reaction distances in microsimulation models?</w:t>
      </w:r>
    </w:p>
    <w:p w14:paraId="496399EE" w14:textId="565CD71F" w:rsidR="001802DB" w:rsidRDefault="007118CC" w:rsidP="00A465DF">
      <w:pPr>
        <w:pStyle w:val="BodyText"/>
        <w:rPr>
          <w:b/>
          <w:color w:val="E36C0A"/>
        </w:rPr>
      </w:pPr>
      <w:r>
        <w:rPr>
          <w:b/>
          <w:color w:val="E36C0A"/>
        </w:rPr>
        <w:t xml:space="preserve">Note: There are </w:t>
      </w:r>
      <w:r w:rsidR="00A0700B">
        <w:rPr>
          <w:b/>
          <w:color w:val="E36C0A"/>
        </w:rPr>
        <w:t xml:space="preserve">many </w:t>
      </w:r>
      <w:r>
        <w:rPr>
          <w:b/>
          <w:color w:val="E36C0A"/>
        </w:rPr>
        <w:t>other input assumptions not captured in the above list of questions that may be of importance to review with the Advisory Group. The user should include all relevant input details to review with the Advisory Group.</w:t>
      </w:r>
    </w:p>
    <w:p w14:paraId="2C921117" w14:textId="7AF5CD52" w:rsidR="009B1A8C" w:rsidRDefault="009B1A8C" w:rsidP="00A465DF">
      <w:pPr>
        <w:pStyle w:val="BodyText"/>
        <w:rPr>
          <w:b/>
          <w:color w:val="E36C0A"/>
        </w:rPr>
      </w:pPr>
      <w:r>
        <w:rPr>
          <w:b/>
          <w:color w:val="E36C0A"/>
        </w:rPr>
        <w:t xml:space="preserve">For projects including </w:t>
      </w:r>
      <w:r w:rsidRPr="00810943">
        <w:rPr>
          <w:b/>
          <w:color w:val="E36C0A"/>
        </w:rPr>
        <w:t xml:space="preserve">microsimulation analysis, state that the </w:t>
      </w:r>
      <w:hyperlink r:id="rId29" w:history="1">
        <w:r w:rsidRPr="00810943">
          <w:rPr>
            <w:rStyle w:val="Hyperlink"/>
            <w:b/>
            <w:color w:val="E36C0A"/>
          </w:rPr>
          <w:t>Iowa DOT Microsimulation Guidance</w:t>
        </w:r>
      </w:hyperlink>
      <w:r w:rsidRPr="00810943">
        <w:rPr>
          <w:b/>
          <w:color w:val="E36C0A"/>
        </w:rPr>
        <w:t xml:space="preserve"> document will be used for </w:t>
      </w:r>
      <w:r w:rsidR="005E5557" w:rsidRPr="00810943">
        <w:rPr>
          <w:b/>
          <w:color w:val="E36C0A"/>
        </w:rPr>
        <w:t xml:space="preserve">data collection methodologies and </w:t>
      </w:r>
      <w:r w:rsidRPr="00810943">
        <w:rPr>
          <w:b/>
          <w:color w:val="E36C0A"/>
        </w:rPr>
        <w:t>mod</w:t>
      </w:r>
      <w:r w:rsidR="005E5557" w:rsidRPr="00810943">
        <w:rPr>
          <w:b/>
          <w:color w:val="E36C0A"/>
        </w:rPr>
        <w:t>el development. P</w:t>
      </w:r>
      <w:r w:rsidRPr="00810943">
        <w:rPr>
          <w:b/>
          <w:color w:val="E36C0A"/>
        </w:rPr>
        <w:t>rovide a hyperlink to the document located on Iowa DOT’s website (</w:t>
      </w:r>
      <w:r w:rsidR="00ED3731" w:rsidRPr="00810943">
        <w:rPr>
          <w:b/>
          <w:color w:val="E36C0A"/>
        </w:rPr>
        <w:t xml:space="preserve">the </w:t>
      </w:r>
      <w:hyperlink r:id="rId30" w:history="1">
        <w:r w:rsidR="00ED3731" w:rsidRPr="00810943">
          <w:rPr>
            <w:rStyle w:val="Hyperlink"/>
            <w:b/>
            <w:color w:val="E36C0A"/>
          </w:rPr>
          <w:t>Iowa DOT Microsimulation Guidance</w:t>
        </w:r>
      </w:hyperlink>
      <w:r w:rsidR="00ED3731" w:rsidRPr="00810943">
        <w:rPr>
          <w:b/>
          <w:color w:val="E36C0A"/>
        </w:rPr>
        <w:t xml:space="preserve"> document</w:t>
      </w:r>
      <w:r w:rsidRPr="00810943">
        <w:rPr>
          <w:b/>
          <w:color w:val="E36C0A"/>
        </w:rPr>
        <w:t xml:space="preserve"> is linked in the fo</w:t>
      </w:r>
      <w:r w:rsidR="005E5557" w:rsidRPr="00810943">
        <w:rPr>
          <w:b/>
          <w:color w:val="E36C0A"/>
        </w:rPr>
        <w:t xml:space="preserve">llowing section </w:t>
      </w:r>
      <w:r w:rsidR="005E5557">
        <w:rPr>
          <w:b/>
          <w:color w:val="E36C0A"/>
        </w:rPr>
        <w:t>for reference).</w:t>
      </w:r>
    </w:p>
    <w:p w14:paraId="7C82C2EA" w14:textId="77777777" w:rsidR="00105285" w:rsidRDefault="00105285" w:rsidP="00105285">
      <w:pPr>
        <w:pStyle w:val="Heading2"/>
      </w:pPr>
      <w:bookmarkStart w:id="17" w:name="_Toc511146218"/>
      <w:r>
        <w:t>Reporting of Operational Analysis Results</w:t>
      </w:r>
      <w:bookmarkEnd w:id="17"/>
    </w:p>
    <w:p w14:paraId="3F7C98ED" w14:textId="77777777" w:rsidR="00105285" w:rsidRDefault="00105285" w:rsidP="00105285">
      <w:pPr>
        <w:pStyle w:val="BodyText"/>
      </w:pPr>
      <w:r w:rsidRPr="00FD289C">
        <w:rPr>
          <w:highlight w:val="yellow"/>
        </w:rPr>
        <w:t>Detail the results that will be reported from each software.</w:t>
      </w:r>
    </w:p>
    <w:p w14:paraId="2A0387B4" w14:textId="1D3EAE75" w:rsidR="00105285" w:rsidRPr="00437AAC" w:rsidRDefault="00105285" w:rsidP="00105285">
      <w:pPr>
        <w:pStyle w:val="BodyText"/>
        <w:rPr>
          <w:b/>
          <w:color w:val="E36C0A"/>
        </w:rPr>
      </w:pPr>
      <w:r w:rsidRPr="00437AAC">
        <w:rPr>
          <w:b/>
          <w:color w:val="E36C0A"/>
        </w:rPr>
        <w:t xml:space="preserve">The user should provide an outline of all results that will be reported from the operational analysis. This may vary between different software, as may be the case between using deterministic tools versus microsimulation tools. For deterministic software such as Highway Capacity Software (HCS) and Synchro, density/delay, level of service (LOS) and queuing are appropriate </w:t>
      </w:r>
      <w:r w:rsidR="004E2C4D">
        <w:rPr>
          <w:b/>
          <w:color w:val="E36C0A"/>
        </w:rPr>
        <w:t>performance measures</w:t>
      </w:r>
      <w:r w:rsidRPr="00437AAC">
        <w:rPr>
          <w:b/>
          <w:color w:val="E36C0A"/>
        </w:rPr>
        <w:t xml:space="preserve"> to be reported. For microsimulation software, a number of other </w:t>
      </w:r>
      <w:r w:rsidR="004E2C4D">
        <w:rPr>
          <w:b/>
          <w:color w:val="E36C0A"/>
        </w:rPr>
        <w:t>performance measures</w:t>
      </w:r>
      <w:r w:rsidRPr="00437AAC">
        <w:rPr>
          <w:b/>
          <w:color w:val="E36C0A"/>
        </w:rPr>
        <w:t xml:space="preserve"> may be desired based on the goals and objectives of the project. Some common </w:t>
      </w:r>
      <w:r w:rsidR="004E2C4D">
        <w:rPr>
          <w:b/>
          <w:color w:val="E36C0A"/>
        </w:rPr>
        <w:t>performance measures</w:t>
      </w:r>
      <w:r w:rsidRPr="00437AAC">
        <w:rPr>
          <w:b/>
          <w:color w:val="E36C0A"/>
        </w:rPr>
        <w:t xml:space="preserve"> reported from microsimulation analysis include:</w:t>
      </w:r>
    </w:p>
    <w:p w14:paraId="6479C26E" w14:textId="77777777" w:rsidR="00105285" w:rsidRPr="00437AAC" w:rsidRDefault="00105285" w:rsidP="00105285">
      <w:pPr>
        <w:pStyle w:val="BodyText"/>
        <w:numPr>
          <w:ilvl w:val="0"/>
          <w:numId w:val="43"/>
        </w:numPr>
        <w:ind w:left="1440"/>
        <w:rPr>
          <w:b/>
          <w:color w:val="E36C0A"/>
        </w:rPr>
      </w:pPr>
      <w:r w:rsidRPr="00437AAC">
        <w:rPr>
          <w:b/>
          <w:color w:val="E36C0A"/>
        </w:rPr>
        <w:t>Volume throughput and percentage of demand served</w:t>
      </w:r>
    </w:p>
    <w:p w14:paraId="2E24DF16" w14:textId="77777777" w:rsidR="00105285" w:rsidRPr="00437AAC" w:rsidRDefault="00105285" w:rsidP="00105285">
      <w:pPr>
        <w:pStyle w:val="BodyText"/>
        <w:numPr>
          <w:ilvl w:val="0"/>
          <w:numId w:val="43"/>
        </w:numPr>
        <w:ind w:left="1440"/>
        <w:rPr>
          <w:b/>
          <w:color w:val="E36C0A"/>
        </w:rPr>
      </w:pPr>
      <w:r w:rsidRPr="00437AAC">
        <w:rPr>
          <w:b/>
          <w:color w:val="E36C0A"/>
        </w:rPr>
        <w:t>Speed</w:t>
      </w:r>
    </w:p>
    <w:p w14:paraId="578F22C3" w14:textId="77777777" w:rsidR="00105285" w:rsidRPr="00437AAC" w:rsidRDefault="00105285" w:rsidP="00105285">
      <w:pPr>
        <w:pStyle w:val="BodyText"/>
        <w:numPr>
          <w:ilvl w:val="0"/>
          <w:numId w:val="43"/>
        </w:numPr>
        <w:ind w:left="1440"/>
        <w:rPr>
          <w:b/>
          <w:color w:val="E36C0A"/>
        </w:rPr>
      </w:pPr>
      <w:r w:rsidRPr="00437AAC">
        <w:rPr>
          <w:b/>
          <w:color w:val="E36C0A"/>
        </w:rPr>
        <w:t>Travel time</w:t>
      </w:r>
    </w:p>
    <w:p w14:paraId="29356F87" w14:textId="77777777" w:rsidR="00105285" w:rsidRPr="00437AAC" w:rsidRDefault="00105285" w:rsidP="00105285">
      <w:pPr>
        <w:pStyle w:val="BodyText"/>
        <w:numPr>
          <w:ilvl w:val="0"/>
          <w:numId w:val="43"/>
        </w:numPr>
        <w:ind w:left="1440"/>
        <w:rPr>
          <w:b/>
          <w:color w:val="E36C0A"/>
        </w:rPr>
      </w:pPr>
      <w:r w:rsidRPr="00437AAC">
        <w:rPr>
          <w:b/>
          <w:color w:val="E36C0A"/>
        </w:rPr>
        <w:t>Queue length</w:t>
      </w:r>
    </w:p>
    <w:p w14:paraId="02045BF9" w14:textId="77777777" w:rsidR="00105285" w:rsidRPr="00437AAC" w:rsidRDefault="00105285" w:rsidP="00105285">
      <w:pPr>
        <w:pStyle w:val="BodyText"/>
        <w:numPr>
          <w:ilvl w:val="0"/>
          <w:numId w:val="43"/>
        </w:numPr>
        <w:ind w:left="1440"/>
        <w:rPr>
          <w:b/>
          <w:color w:val="E36C0A"/>
        </w:rPr>
      </w:pPr>
      <w:r w:rsidRPr="00437AAC">
        <w:rPr>
          <w:b/>
          <w:color w:val="E36C0A"/>
        </w:rPr>
        <w:lastRenderedPageBreak/>
        <w:t>Duration of congestion</w:t>
      </w:r>
    </w:p>
    <w:p w14:paraId="7C490F55" w14:textId="77777777" w:rsidR="00105285" w:rsidRPr="00437AAC" w:rsidRDefault="00105285" w:rsidP="00105285">
      <w:pPr>
        <w:pStyle w:val="BodyText"/>
        <w:numPr>
          <w:ilvl w:val="0"/>
          <w:numId w:val="43"/>
        </w:numPr>
        <w:ind w:left="1440"/>
        <w:rPr>
          <w:b/>
          <w:color w:val="E36C0A"/>
        </w:rPr>
      </w:pPr>
      <w:r w:rsidRPr="00437AAC">
        <w:rPr>
          <w:b/>
          <w:color w:val="E36C0A"/>
        </w:rPr>
        <w:t>Density/Level of Service (LOS)</w:t>
      </w:r>
    </w:p>
    <w:p w14:paraId="19DE32B5" w14:textId="77777777" w:rsidR="00105285" w:rsidRPr="00437AAC" w:rsidRDefault="00105285" w:rsidP="00105285">
      <w:pPr>
        <w:pStyle w:val="BodyText"/>
        <w:numPr>
          <w:ilvl w:val="0"/>
          <w:numId w:val="43"/>
        </w:numPr>
        <w:ind w:left="1440"/>
        <w:rPr>
          <w:b/>
          <w:color w:val="E36C0A"/>
        </w:rPr>
      </w:pPr>
      <w:r w:rsidRPr="00437AAC">
        <w:rPr>
          <w:b/>
          <w:color w:val="E36C0A"/>
        </w:rPr>
        <w:t>Delay/LOS</w:t>
      </w:r>
    </w:p>
    <w:p w14:paraId="7C4C19D9" w14:textId="035BC5AD" w:rsidR="00105285" w:rsidRPr="00437AAC" w:rsidRDefault="00105285" w:rsidP="00105285">
      <w:pPr>
        <w:pStyle w:val="BodyText"/>
        <w:rPr>
          <w:b/>
          <w:color w:val="E36C0A"/>
        </w:rPr>
      </w:pPr>
      <w:r w:rsidRPr="00437AAC">
        <w:rPr>
          <w:b/>
          <w:color w:val="E36C0A"/>
        </w:rPr>
        <w:t xml:space="preserve">For projects using </w:t>
      </w:r>
      <w:r w:rsidRPr="00810943">
        <w:rPr>
          <w:b/>
          <w:color w:val="E36C0A"/>
        </w:rPr>
        <w:t xml:space="preserve">microsimulation analysis, the user should consult the </w:t>
      </w:r>
      <w:hyperlink r:id="rId31" w:history="1">
        <w:r w:rsidRPr="00810943">
          <w:rPr>
            <w:rStyle w:val="Hyperlink"/>
            <w:b/>
            <w:color w:val="E36C0A"/>
          </w:rPr>
          <w:t>Iowa DOT Microsimulation Guidance</w:t>
        </w:r>
      </w:hyperlink>
      <w:r w:rsidRPr="00810943">
        <w:rPr>
          <w:b/>
          <w:color w:val="E36C0A"/>
        </w:rPr>
        <w:t xml:space="preserve"> doc</w:t>
      </w:r>
      <w:r w:rsidRPr="00437AAC">
        <w:rPr>
          <w:b/>
          <w:color w:val="E36C0A"/>
        </w:rPr>
        <w:t xml:space="preserve">ument </w:t>
      </w:r>
      <w:r>
        <w:rPr>
          <w:b/>
          <w:color w:val="E36C0A"/>
        </w:rPr>
        <w:t>for guidance on reporting results.</w:t>
      </w:r>
    </w:p>
    <w:p w14:paraId="39EA3ED8" w14:textId="53D2B9E1" w:rsidR="00CB62AA" w:rsidRDefault="00CB62AA" w:rsidP="00CB62AA">
      <w:pPr>
        <w:pStyle w:val="Heading2"/>
      </w:pPr>
      <w:bookmarkStart w:id="18" w:name="_Toc511146219"/>
      <w:r>
        <w:t>Microsimulation Model Calibration</w:t>
      </w:r>
      <w:r w:rsidR="007B55CB">
        <w:t xml:space="preserve"> and Number of Runs</w:t>
      </w:r>
      <w:bookmarkEnd w:id="18"/>
    </w:p>
    <w:p w14:paraId="072B5E6F" w14:textId="66AE423B" w:rsidR="00CB62AA" w:rsidRPr="007E3F9F" w:rsidRDefault="00CB62AA" w:rsidP="00CB62AA">
      <w:pPr>
        <w:pStyle w:val="BodyText"/>
        <w:rPr>
          <w:b/>
          <w:color w:val="E36C0A"/>
        </w:rPr>
      </w:pPr>
      <w:r w:rsidRPr="007E3F9F">
        <w:rPr>
          <w:b/>
          <w:color w:val="E36C0A"/>
        </w:rPr>
        <w:t>This section is only applicable for projects that include microsimulation modeling. For pro</w:t>
      </w:r>
      <w:r w:rsidR="007E3F9F" w:rsidRPr="007E3F9F">
        <w:rPr>
          <w:b/>
          <w:color w:val="E36C0A"/>
        </w:rPr>
        <w:t>jects that do not include microsimulation modeling, delete this section</w:t>
      </w:r>
      <w:r w:rsidR="002154FC">
        <w:rPr>
          <w:b/>
          <w:color w:val="E36C0A"/>
        </w:rPr>
        <w:t xml:space="preserve"> (including the section heading)</w:t>
      </w:r>
      <w:r w:rsidR="007E3F9F" w:rsidRPr="007E3F9F">
        <w:rPr>
          <w:b/>
          <w:color w:val="E36C0A"/>
        </w:rPr>
        <w:t>.</w:t>
      </w:r>
    </w:p>
    <w:p w14:paraId="4C76E689" w14:textId="6AFF1906" w:rsidR="00DE1CE1" w:rsidRDefault="007E3F9F" w:rsidP="00DE1CE1">
      <w:pPr>
        <w:pStyle w:val="BodyText"/>
      </w:pPr>
      <w:r>
        <w:t xml:space="preserve">Data and field observations will be used to calibrate the existing conditions microsimulation models. The procedures outlined in the </w:t>
      </w:r>
      <w:hyperlink r:id="rId32" w:history="1">
        <w:r w:rsidRPr="00810943">
          <w:rPr>
            <w:rStyle w:val="Hyperlink"/>
          </w:rPr>
          <w:t>Iowa DOT Microsimulation Guidance</w:t>
        </w:r>
      </w:hyperlink>
      <w:r>
        <w:t xml:space="preserve"> document wi</w:t>
      </w:r>
      <w:r w:rsidR="007B44B5">
        <w:t>ll be used for model calibration</w:t>
      </w:r>
      <w:r w:rsidR="00CE4122">
        <w:t xml:space="preserve"> and to determine the number of model runs to complete for each model. </w:t>
      </w:r>
      <w:r w:rsidR="002E7D97">
        <w:t xml:space="preserve">Models will be calibrated </w:t>
      </w:r>
      <w:r w:rsidR="00CE52F6">
        <w:t>to match</w:t>
      </w:r>
      <w:r w:rsidR="002E7D97">
        <w:t xml:space="preserve"> the </w:t>
      </w:r>
      <w:r w:rsidR="007D2090">
        <w:t>targets</w:t>
      </w:r>
      <w:r w:rsidR="002E7D97">
        <w:t xml:space="preserve"> listed in </w:t>
      </w:r>
      <w:r w:rsidR="002E7D97" w:rsidRPr="007D2090">
        <w:rPr>
          <w:b/>
          <w:color w:val="871621" w:themeColor="text2"/>
        </w:rPr>
        <w:fldChar w:fldCharType="begin"/>
      </w:r>
      <w:r w:rsidR="002E7D97" w:rsidRPr="007D2090">
        <w:rPr>
          <w:b/>
          <w:color w:val="871621" w:themeColor="text2"/>
        </w:rPr>
        <w:instrText xml:space="preserve"> REF _Ref482561745 \h  \* MERGEFORMAT </w:instrText>
      </w:r>
      <w:r w:rsidR="002E7D97" w:rsidRPr="007D2090">
        <w:rPr>
          <w:b/>
          <w:color w:val="871621" w:themeColor="text2"/>
        </w:rPr>
      </w:r>
      <w:r w:rsidR="002E7D97" w:rsidRPr="007D2090">
        <w:rPr>
          <w:b/>
          <w:color w:val="871621" w:themeColor="text2"/>
        </w:rPr>
        <w:fldChar w:fldCharType="separate"/>
      </w:r>
      <w:r w:rsidR="001F4FAC" w:rsidRPr="001F4FAC">
        <w:rPr>
          <w:b/>
          <w:color w:val="871621" w:themeColor="text2"/>
        </w:rPr>
        <w:t>Table 6</w:t>
      </w:r>
      <w:r w:rsidR="001F4FAC" w:rsidRPr="001F4FAC">
        <w:rPr>
          <w:b/>
          <w:color w:val="871621" w:themeColor="text2"/>
        </w:rPr>
        <w:noBreakHyphen/>
        <w:t>1</w:t>
      </w:r>
      <w:r w:rsidR="002E7D97" w:rsidRPr="007D2090">
        <w:rPr>
          <w:b/>
          <w:color w:val="871621" w:themeColor="text2"/>
        </w:rPr>
        <w:fldChar w:fldCharType="end"/>
      </w:r>
      <w:r w:rsidR="002E7D97">
        <w:t>.</w:t>
      </w:r>
      <w:r w:rsidR="00142504">
        <w:t xml:space="preserve"> </w:t>
      </w:r>
      <w:r w:rsidR="00DC214E">
        <w:t>To achieve model calibration, parameters within the model will be adjusted based on the value</w:t>
      </w:r>
      <w:r w:rsidR="00CE52F6">
        <w:t xml:space="preserve"> range</w:t>
      </w:r>
      <w:r w:rsidR="00DC214E">
        <w:t xml:space="preserve">s listed in </w:t>
      </w:r>
      <w:r w:rsidR="00CE52F6" w:rsidRPr="00CE52F6">
        <w:rPr>
          <w:b/>
          <w:color w:val="871621" w:themeColor="text2"/>
        </w:rPr>
        <w:fldChar w:fldCharType="begin"/>
      </w:r>
      <w:r w:rsidR="00CE52F6" w:rsidRPr="00CE52F6">
        <w:rPr>
          <w:b/>
          <w:color w:val="871621" w:themeColor="text2"/>
        </w:rPr>
        <w:instrText xml:space="preserve"> REF _Ref482561880 \h  \* MERGEFORMAT </w:instrText>
      </w:r>
      <w:r w:rsidR="00CE52F6" w:rsidRPr="00CE52F6">
        <w:rPr>
          <w:b/>
          <w:color w:val="871621" w:themeColor="text2"/>
        </w:rPr>
      </w:r>
      <w:r w:rsidR="00CE52F6" w:rsidRPr="00CE52F6">
        <w:rPr>
          <w:b/>
          <w:color w:val="871621" w:themeColor="text2"/>
        </w:rPr>
        <w:fldChar w:fldCharType="separate"/>
      </w:r>
      <w:r w:rsidR="001F4FAC" w:rsidRPr="001F4FAC">
        <w:rPr>
          <w:b/>
          <w:color w:val="871621" w:themeColor="text2"/>
        </w:rPr>
        <w:t>Table 6</w:t>
      </w:r>
      <w:r w:rsidR="001F4FAC" w:rsidRPr="001F4FAC">
        <w:rPr>
          <w:b/>
          <w:color w:val="871621" w:themeColor="text2"/>
        </w:rPr>
        <w:noBreakHyphen/>
        <w:t>2</w:t>
      </w:r>
      <w:r w:rsidR="00CE52F6" w:rsidRPr="00CE52F6">
        <w:rPr>
          <w:b/>
          <w:color w:val="871621" w:themeColor="text2"/>
        </w:rPr>
        <w:fldChar w:fldCharType="end"/>
      </w:r>
      <w:r w:rsidR="00DC214E">
        <w:t>.</w:t>
      </w:r>
      <w:r w:rsidR="007B55CB" w:rsidRPr="007B55CB">
        <w:t xml:space="preserve"> </w:t>
      </w:r>
      <w:r w:rsidR="007B55CB" w:rsidRPr="00CE4122">
        <w:rPr>
          <w:highlight w:val="yellow"/>
        </w:rPr>
        <w:t>Ten</w:t>
      </w:r>
      <w:r w:rsidR="007B55CB">
        <w:t xml:space="preserve"> model runs are estimated to be completed for each model to produce a </w:t>
      </w:r>
      <w:r w:rsidR="007B55CB" w:rsidRPr="004E2C4D">
        <w:rPr>
          <w:highlight w:val="yellow"/>
        </w:rPr>
        <w:t>95%</w:t>
      </w:r>
      <w:r w:rsidR="007B55CB">
        <w:t xml:space="preserve"> confidence of achieving results within </w:t>
      </w:r>
      <w:r w:rsidR="005D1026">
        <w:t>a</w:t>
      </w:r>
      <w:r w:rsidR="007B55CB">
        <w:t xml:space="preserve"> maximum tolerable error of </w:t>
      </w:r>
      <w:r w:rsidR="007B55CB" w:rsidRPr="004E2C4D">
        <w:rPr>
          <w:highlight w:val="yellow"/>
        </w:rPr>
        <w:t>10%</w:t>
      </w:r>
      <w:r w:rsidR="007B55CB">
        <w:t xml:space="preserve"> of the average for a given performance measure. The number of model runs will be verified or updated using the procedures outlined in the </w:t>
      </w:r>
      <w:hyperlink r:id="rId33" w:history="1">
        <w:r w:rsidR="007B55CB" w:rsidRPr="00810943">
          <w:rPr>
            <w:rStyle w:val="Hyperlink"/>
          </w:rPr>
          <w:t>Iowa DOT Microsimulation Guidance</w:t>
        </w:r>
      </w:hyperlink>
      <w:r w:rsidR="007B55CB">
        <w:t xml:space="preserve"> document.</w:t>
      </w:r>
    </w:p>
    <w:p w14:paraId="4A39DBE8" w14:textId="58AB9415" w:rsidR="00A0700B" w:rsidRPr="00810943" w:rsidRDefault="00A0700B" w:rsidP="00A0700B">
      <w:pPr>
        <w:pStyle w:val="BodyText"/>
        <w:numPr>
          <w:ilvl w:val="0"/>
          <w:numId w:val="43"/>
        </w:numPr>
        <w:ind w:left="1440"/>
        <w:rPr>
          <w:b/>
          <w:color w:val="E36C0A"/>
        </w:rPr>
      </w:pPr>
      <w:r>
        <w:rPr>
          <w:b/>
          <w:color w:val="E36C0A"/>
        </w:rPr>
        <w:t>The user should s</w:t>
      </w:r>
      <w:r w:rsidRPr="007B44B5">
        <w:rPr>
          <w:b/>
          <w:color w:val="E36C0A"/>
        </w:rPr>
        <w:t xml:space="preserve">tate </w:t>
      </w:r>
      <w:r w:rsidRPr="00810943">
        <w:rPr>
          <w:b/>
          <w:color w:val="E36C0A"/>
        </w:rPr>
        <w:t xml:space="preserve">any specific procedures for data collection and calibration that differ from those outlined in the </w:t>
      </w:r>
      <w:hyperlink r:id="rId34" w:history="1">
        <w:r w:rsidRPr="00810943">
          <w:rPr>
            <w:rStyle w:val="Hyperlink"/>
            <w:b/>
            <w:color w:val="E36C0A"/>
          </w:rPr>
          <w:t>Iowa DOT Microsimulation Guidance</w:t>
        </w:r>
      </w:hyperlink>
      <w:r w:rsidRPr="00810943">
        <w:rPr>
          <w:b/>
          <w:color w:val="E36C0A"/>
        </w:rPr>
        <w:t xml:space="preserve"> document</w:t>
      </w:r>
      <w:r w:rsidR="00CD60B4" w:rsidRPr="00810943">
        <w:rPr>
          <w:b/>
          <w:color w:val="E36C0A"/>
        </w:rPr>
        <w:t>.</w:t>
      </w:r>
    </w:p>
    <w:p w14:paraId="522A1BCD" w14:textId="27E0C119" w:rsidR="00A0700B" w:rsidRPr="00810943" w:rsidRDefault="000611C3" w:rsidP="00A0700B">
      <w:pPr>
        <w:pStyle w:val="BodyText"/>
        <w:numPr>
          <w:ilvl w:val="0"/>
          <w:numId w:val="43"/>
        </w:numPr>
        <w:ind w:left="1440"/>
        <w:rPr>
          <w:b/>
          <w:color w:val="E36C0A"/>
        </w:rPr>
      </w:pPr>
      <w:r w:rsidRPr="00810943">
        <w:rPr>
          <w:b/>
          <w:color w:val="E36C0A"/>
        </w:rPr>
        <w:t xml:space="preserve">The calibration items and targets listed in Table 6-1 are from the </w:t>
      </w:r>
      <w:hyperlink r:id="rId35" w:history="1">
        <w:r w:rsidRPr="00810943">
          <w:rPr>
            <w:rStyle w:val="Hyperlink"/>
            <w:b/>
            <w:color w:val="E36C0A"/>
          </w:rPr>
          <w:t>Iowa DOT Microsimulation Guidance</w:t>
        </w:r>
      </w:hyperlink>
      <w:r w:rsidRPr="00810943">
        <w:rPr>
          <w:b/>
          <w:color w:val="E36C0A"/>
        </w:rPr>
        <w:t xml:space="preserve"> document. The user should update </w:t>
      </w:r>
      <w:r w:rsidR="00142504" w:rsidRPr="00810943">
        <w:rPr>
          <w:b/>
          <w:color w:val="E36C0A"/>
        </w:rPr>
        <w:t>Table 6-1</w:t>
      </w:r>
      <w:r w:rsidRPr="00810943">
        <w:rPr>
          <w:b/>
          <w:color w:val="E36C0A"/>
        </w:rPr>
        <w:t xml:space="preserve"> to match the proposed calibration methods on their project</w:t>
      </w:r>
      <w:r w:rsidR="00EF3F44" w:rsidRPr="00810943">
        <w:rPr>
          <w:b/>
          <w:color w:val="E36C0A"/>
        </w:rPr>
        <w:t xml:space="preserve"> as appropriate</w:t>
      </w:r>
      <w:r w:rsidRPr="00810943">
        <w:rPr>
          <w:b/>
          <w:color w:val="E36C0A"/>
        </w:rPr>
        <w:t>.</w:t>
      </w:r>
    </w:p>
    <w:p w14:paraId="6C62838A" w14:textId="5E6DFFB8" w:rsidR="00A0700B" w:rsidRDefault="00CE52F6" w:rsidP="00A0700B">
      <w:pPr>
        <w:pStyle w:val="BodyText"/>
        <w:numPr>
          <w:ilvl w:val="0"/>
          <w:numId w:val="43"/>
        </w:numPr>
        <w:ind w:left="1440"/>
        <w:rPr>
          <w:b/>
          <w:color w:val="E36C0A"/>
        </w:rPr>
      </w:pPr>
      <w:r w:rsidRPr="00810943">
        <w:rPr>
          <w:b/>
          <w:color w:val="E36C0A"/>
        </w:rPr>
        <w:t xml:space="preserve">The calibration parameters and ranges listed in Table 6-2 are from the </w:t>
      </w:r>
      <w:hyperlink r:id="rId36" w:history="1">
        <w:r w:rsidRPr="00810943">
          <w:rPr>
            <w:rStyle w:val="Hyperlink"/>
            <w:b/>
            <w:color w:val="E36C0A"/>
          </w:rPr>
          <w:t>Iowa DOT Microsimulation Guidance</w:t>
        </w:r>
      </w:hyperlink>
      <w:r w:rsidRPr="00810943">
        <w:rPr>
          <w:b/>
          <w:color w:val="E36C0A"/>
        </w:rPr>
        <w:t xml:space="preserve"> document, and are based on Vissim microsimulation software. The user should </w:t>
      </w:r>
      <w:r>
        <w:rPr>
          <w:b/>
          <w:color w:val="E36C0A"/>
        </w:rPr>
        <w:t>update Table 6-2 to match the proposed calibration methods on their project</w:t>
      </w:r>
      <w:r w:rsidR="00EF3F44" w:rsidRPr="00EF3F44">
        <w:rPr>
          <w:b/>
          <w:color w:val="E36C0A"/>
        </w:rPr>
        <w:t xml:space="preserve"> </w:t>
      </w:r>
      <w:r w:rsidR="00EF3F44">
        <w:rPr>
          <w:b/>
          <w:color w:val="E36C0A"/>
        </w:rPr>
        <w:t>as appropriate</w:t>
      </w:r>
      <w:r>
        <w:rPr>
          <w:b/>
          <w:color w:val="E36C0A"/>
        </w:rPr>
        <w:t>.</w:t>
      </w:r>
    </w:p>
    <w:p w14:paraId="55B82509" w14:textId="45652161" w:rsidR="008F58C4" w:rsidRPr="00105285" w:rsidRDefault="00CE52F6" w:rsidP="00840D45">
      <w:pPr>
        <w:pStyle w:val="BodyText"/>
        <w:numPr>
          <w:ilvl w:val="0"/>
          <w:numId w:val="43"/>
        </w:numPr>
        <w:spacing w:after="200"/>
        <w:ind w:left="1440"/>
        <w:rPr>
          <w:color w:val="E36C0A"/>
        </w:rPr>
      </w:pPr>
      <w:r w:rsidRPr="00A0700B">
        <w:rPr>
          <w:b/>
          <w:color w:val="E36C0A"/>
        </w:rPr>
        <w:t>The user should provide any other model calibration processes or methodologies that will be used on their project.</w:t>
      </w:r>
    </w:p>
    <w:p w14:paraId="0E88A0B5" w14:textId="5E2227D2" w:rsidR="00105285" w:rsidRDefault="00105285">
      <w:pPr>
        <w:spacing w:after="200" w:line="276" w:lineRule="auto"/>
      </w:pPr>
      <w:r>
        <w:br w:type="page"/>
      </w:r>
    </w:p>
    <w:p w14:paraId="3EAAB675" w14:textId="10BDFADF" w:rsidR="002E7D97" w:rsidRPr="00902628" w:rsidRDefault="002E7D97" w:rsidP="00337B3E">
      <w:pPr>
        <w:pStyle w:val="TableCaption"/>
      </w:pPr>
      <w:bookmarkStart w:id="19" w:name="_Ref482561745"/>
      <w:bookmarkStart w:id="20" w:name="_Toc486633791"/>
      <w:bookmarkStart w:id="21" w:name="_Toc511146224"/>
      <w:r w:rsidRPr="007B3F4B">
        <w:lastRenderedPageBreak/>
        <w:t>Table </w:t>
      </w:r>
      <w:fldSimple w:instr=" STYLEREF 1 \s ">
        <w:r w:rsidR="001F4FAC">
          <w:rPr>
            <w:noProof/>
          </w:rPr>
          <w:t>6</w:t>
        </w:r>
      </w:fldSimple>
      <w:r w:rsidRPr="007B3F4B">
        <w:noBreakHyphen/>
      </w:r>
      <w:fldSimple w:instr=" SEQ Table \* ARABIC \s 1 ">
        <w:r w:rsidR="001F4FAC">
          <w:rPr>
            <w:noProof/>
          </w:rPr>
          <w:t>1</w:t>
        </w:r>
      </w:fldSimple>
      <w:bookmarkEnd w:id="19"/>
      <w:r w:rsidRPr="007B3F4B">
        <w:t>.</w:t>
      </w:r>
      <w:r>
        <w:t xml:space="preserve"> Calibration Items and Targets</w:t>
      </w:r>
      <w:bookmarkEnd w:id="20"/>
      <w:bookmarkEnd w:id="21"/>
    </w:p>
    <w:tbl>
      <w:tblPr>
        <w:tblStyle w:val="HDRTableStyle"/>
        <w:tblW w:w="9360" w:type="dxa"/>
        <w:tblInd w:w="115" w:type="dxa"/>
        <w:tblLayout w:type="fixed"/>
        <w:tblLook w:val="04A0" w:firstRow="1" w:lastRow="0" w:firstColumn="1" w:lastColumn="0" w:noHBand="0" w:noVBand="1"/>
      </w:tblPr>
      <w:tblGrid>
        <w:gridCol w:w="3420"/>
        <w:gridCol w:w="5940"/>
      </w:tblGrid>
      <w:tr w:rsidR="008726DB" w:rsidRPr="007B3F4B" w14:paraId="648251B7" w14:textId="77777777" w:rsidTr="008726DB">
        <w:trPr>
          <w:cnfStyle w:val="100000000000" w:firstRow="1" w:lastRow="0" w:firstColumn="0" w:lastColumn="0" w:oddVBand="0" w:evenVBand="0" w:oddHBand="0" w:evenHBand="0" w:firstRowFirstColumn="0" w:firstRowLastColumn="0" w:lastRowFirstColumn="0" w:lastRowLastColumn="0"/>
          <w:trHeight w:val="230"/>
          <w:tblHeader/>
        </w:trPr>
        <w:tc>
          <w:tcPr>
            <w:tcW w:w="3420" w:type="dxa"/>
            <w:tcBorders>
              <w:bottom w:val="single" w:sz="12" w:space="0" w:color="FFFFFF"/>
            </w:tcBorders>
            <w:shd w:val="clear" w:color="auto" w:fill="861621"/>
            <w:vAlign w:val="center"/>
          </w:tcPr>
          <w:p w14:paraId="4F346230" w14:textId="7685C021" w:rsidR="008726DB" w:rsidRPr="00337B3E" w:rsidRDefault="008726DB" w:rsidP="007D2090">
            <w:pPr>
              <w:pStyle w:val="TableHead"/>
              <w:rPr>
                <w:sz w:val="20"/>
              </w:rPr>
            </w:pPr>
            <w:r>
              <w:rPr>
                <w:sz w:val="20"/>
              </w:rPr>
              <w:t>Calibration Item</w:t>
            </w:r>
          </w:p>
        </w:tc>
        <w:tc>
          <w:tcPr>
            <w:tcW w:w="5940" w:type="dxa"/>
            <w:tcBorders>
              <w:bottom w:val="single" w:sz="12" w:space="0" w:color="FFFFFF"/>
            </w:tcBorders>
            <w:shd w:val="clear" w:color="auto" w:fill="861621"/>
            <w:vAlign w:val="center"/>
          </w:tcPr>
          <w:p w14:paraId="27A79EC2" w14:textId="0428AC5A" w:rsidR="008726DB" w:rsidRPr="00337B3E" w:rsidRDefault="008726DB" w:rsidP="007D2090">
            <w:pPr>
              <w:pStyle w:val="TableHead"/>
              <w:rPr>
                <w:sz w:val="20"/>
              </w:rPr>
            </w:pPr>
            <w:r>
              <w:rPr>
                <w:sz w:val="20"/>
              </w:rPr>
              <w:t>Calibration Target</w:t>
            </w:r>
          </w:p>
        </w:tc>
      </w:tr>
      <w:tr w:rsidR="002E7D97" w:rsidRPr="007B3F4B" w14:paraId="74DB560D" w14:textId="77777777" w:rsidTr="00337B3E">
        <w:trPr>
          <w:cnfStyle w:val="000000100000" w:firstRow="0" w:lastRow="0" w:firstColumn="0" w:lastColumn="0" w:oddVBand="0" w:evenVBand="0" w:oddHBand="1" w:evenHBand="0" w:firstRowFirstColumn="0" w:firstRowLastColumn="0" w:lastRowFirstColumn="0" w:lastRowLastColumn="0"/>
          <w:trHeight w:val="227"/>
        </w:trPr>
        <w:tc>
          <w:tcPr>
            <w:tcW w:w="9360" w:type="dxa"/>
            <w:gridSpan w:val="2"/>
            <w:shd w:val="clear" w:color="auto" w:fill="3D3D3D" w:themeFill="accent5"/>
            <w:vAlign w:val="center"/>
          </w:tcPr>
          <w:p w14:paraId="0813A631" w14:textId="77777777" w:rsidR="002E7D97" w:rsidRPr="00337B3E" w:rsidRDefault="002E7D97" w:rsidP="007D2090">
            <w:pPr>
              <w:spacing w:after="0"/>
              <w:jc w:val="center"/>
              <w:rPr>
                <w:rFonts w:ascii="Arial" w:hAnsi="Arial" w:cs="Arial"/>
                <w:b/>
                <w:color w:val="FFFFFF" w:themeColor="background1"/>
                <w:sz w:val="20"/>
                <w:szCs w:val="18"/>
              </w:rPr>
            </w:pPr>
            <w:r w:rsidRPr="00337B3E">
              <w:rPr>
                <w:rFonts w:ascii="Arial" w:hAnsi="Arial" w:cs="Arial"/>
                <w:b/>
                <w:color w:val="FFFFFF" w:themeColor="background1"/>
                <w:sz w:val="20"/>
                <w:szCs w:val="18"/>
              </w:rPr>
              <w:t>Volume Throughput</w:t>
            </w:r>
          </w:p>
        </w:tc>
      </w:tr>
      <w:tr w:rsidR="002E7D97" w:rsidRPr="007B3F4B" w14:paraId="57EBD923" w14:textId="77777777" w:rsidTr="00337B3E">
        <w:trPr>
          <w:cnfStyle w:val="000000010000" w:firstRow="0" w:lastRow="0" w:firstColumn="0" w:lastColumn="0" w:oddVBand="0" w:evenVBand="0" w:oddHBand="0" w:evenHBand="1" w:firstRowFirstColumn="0" w:firstRowLastColumn="0" w:lastRowFirstColumn="0" w:lastRowLastColumn="0"/>
        </w:trPr>
        <w:tc>
          <w:tcPr>
            <w:tcW w:w="3420" w:type="dxa"/>
            <w:shd w:val="clear" w:color="auto" w:fill="D9D9D9" w:themeFill="background1" w:themeFillShade="D9"/>
          </w:tcPr>
          <w:p w14:paraId="1D813007" w14:textId="77777777" w:rsidR="002E7D97" w:rsidRPr="00337B3E" w:rsidRDefault="002E7D97" w:rsidP="007D2090">
            <w:pPr>
              <w:spacing w:after="0"/>
              <w:rPr>
                <w:sz w:val="20"/>
              </w:rPr>
            </w:pPr>
            <w:r w:rsidRPr="00337B3E">
              <w:rPr>
                <w:sz w:val="20"/>
              </w:rPr>
              <w:t xml:space="preserve">Individual movement flows </w:t>
            </w:r>
            <w:r w:rsidRPr="00337B3E">
              <w:rPr>
                <w:rFonts w:cs="Arial"/>
                <w:sz w:val="20"/>
              </w:rPr>
              <w:t>≤</w:t>
            </w:r>
            <w:r w:rsidRPr="00337B3E">
              <w:rPr>
                <w:sz w:val="20"/>
              </w:rPr>
              <w:t xml:space="preserve"> 700 veh/hr</w:t>
            </w:r>
          </w:p>
        </w:tc>
        <w:tc>
          <w:tcPr>
            <w:tcW w:w="5940" w:type="dxa"/>
            <w:shd w:val="clear" w:color="auto" w:fill="D9D9D9" w:themeFill="background1" w:themeFillShade="D9"/>
          </w:tcPr>
          <w:p w14:paraId="001C4767" w14:textId="77777777" w:rsidR="002E7D97" w:rsidRPr="00337B3E" w:rsidRDefault="002E7D97" w:rsidP="007D2090">
            <w:pPr>
              <w:spacing w:after="0"/>
              <w:rPr>
                <w:sz w:val="20"/>
              </w:rPr>
            </w:pPr>
            <w:r w:rsidRPr="00337B3E">
              <w:rPr>
                <w:sz w:val="20"/>
              </w:rPr>
              <w:t>Within 100 vehicles of field data for more than 85% of movements in model area</w:t>
            </w:r>
          </w:p>
        </w:tc>
      </w:tr>
      <w:tr w:rsidR="002E7D97" w:rsidRPr="007B3F4B" w14:paraId="1FF7E814" w14:textId="77777777" w:rsidTr="00337B3E">
        <w:trPr>
          <w:cnfStyle w:val="000000100000" w:firstRow="0" w:lastRow="0" w:firstColumn="0" w:lastColumn="0" w:oddVBand="0" w:evenVBand="0" w:oddHBand="1" w:evenHBand="0" w:firstRowFirstColumn="0" w:firstRowLastColumn="0" w:lastRowFirstColumn="0" w:lastRowLastColumn="0"/>
        </w:trPr>
        <w:tc>
          <w:tcPr>
            <w:tcW w:w="3420" w:type="dxa"/>
            <w:shd w:val="clear" w:color="auto" w:fill="A6A6A6" w:themeFill="background1" w:themeFillShade="A6"/>
          </w:tcPr>
          <w:p w14:paraId="0DF5FFB1" w14:textId="77777777" w:rsidR="002E7D97" w:rsidRPr="00337B3E" w:rsidRDefault="002E7D97" w:rsidP="007D2090">
            <w:pPr>
              <w:spacing w:after="0"/>
              <w:rPr>
                <w:sz w:val="20"/>
              </w:rPr>
            </w:pPr>
            <w:r w:rsidRPr="00337B3E">
              <w:rPr>
                <w:sz w:val="20"/>
              </w:rPr>
              <w:t>Individual movement flows between 700 and 2,700 veh/hr</w:t>
            </w:r>
          </w:p>
        </w:tc>
        <w:tc>
          <w:tcPr>
            <w:tcW w:w="5940" w:type="dxa"/>
            <w:shd w:val="clear" w:color="auto" w:fill="A6A6A6" w:themeFill="background1" w:themeFillShade="A6"/>
          </w:tcPr>
          <w:p w14:paraId="315EE159" w14:textId="77777777" w:rsidR="002E7D97" w:rsidRPr="00337B3E" w:rsidRDefault="002E7D97" w:rsidP="007D2090">
            <w:pPr>
              <w:spacing w:after="0"/>
              <w:rPr>
                <w:sz w:val="20"/>
              </w:rPr>
            </w:pPr>
            <w:r w:rsidRPr="00337B3E">
              <w:rPr>
                <w:sz w:val="20"/>
              </w:rPr>
              <w:t>Within 15% of field data for more than 85% of movements in model area</w:t>
            </w:r>
          </w:p>
        </w:tc>
      </w:tr>
      <w:tr w:rsidR="002E7D97" w:rsidRPr="007B3F4B" w14:paraId="524DEFAC" w14:textId="77777777" w:rsidTr="00337B3E">
        <w:trPr>
          <w:cnfStyle w:val="000000010000" w:firstRow="0" w:lastRow="0" w:firstColumn="0" w:lastColumn="0" w:oddVBand="0" w:evenVBand="0" w:oddHBand="0" w:evenHBand="1" w:firstRowFirstColumn="0" w:firstRowLastColumn="0" w:lastRowFirstColumn="0" w:lastRowLastColumn="0"/>
        </w:trPr>
        <w:tc>
          <w:tcPr>
            <w:tcW w:w="3420" w:type="dxa"/>
            <w:shd w:val="clear" w:color="auto" w:fill="D9D9D9" w:themeFill="background1" w:themeFillShade="D9"/>
          </w:tcPr>
          <w:p w14:paraId="048F0B74" w14:textId="77777777" w:rsidR="002E7D97" w:rsidRPr="00337B3E" w:rsidRDefault="002E7D97" w:rsidP="007D2090">
            <w:pPr>
              <w:spacing w:after="0"/>
              <w:rPr>
                <w:sz w:val="20"/>
              </w:rPr>
            </w:pPr>
            <w:r w:rsidRPr="00337B3E">
              <w:rPr>
                <w:sz w:val="20"/>
              </w:rPr>
              <w:t>Individual movement flows &gt; 2,700 veh/hr</w:t>
            </w:r>
          </w:p>
        </w:tc>
        <w:tc>
          <w:tcPr>
            <w:tcW w:w="5940" w:type="dxa"/>
            <w:shd w:val="clear" w:color="auto" w:fill="D9D9D9" w:themeFill="background1" w:themeFillShade="D9"/>
          </w:tcPr>
          <w:p w14:paraId="7EB71FDA" w14:textId="77777777" w:rsidR="002E7D97" w:rsidRPr="00337B3E" w:rsidRDefault="002E7D97" w:rsidP="007D2090">
            <w:pPr>
              <w:spacing w:after="0"/>
              <w:rPr>
                <w:sz w:val="20"/>
              </w:rPr>
            </w:pPr>
            <w:r w:rsidRPr="00337B3E">
              <w:rPr>
                <w:sz w:val="20"/>
              </w:rPr>
              <w:t>Within 400 vehicles of field data for more than 85% of movements in model area</w:t>
            </w:r>
          </w:p>
        </w:tc>
      </w:tr>
      <w:tr w:rsidR="002E7D97" w:rsidRPr="007B3F4B" w14:paraId="5215E70A" w14:textId="77777777" w:rsidTr="000611C3">
        <w:trPr>
          <w:cnfStyle w:val="000000100000" w:firstRow="0" w:lastRow="0" w:firstColumn="0" w:lastColumn="0" w:oddVBand="0" w:evenVBand="0" w:oddHBand="1" w:evenHBand="0" w:firstRowFirstColumn="0" w:firstRowLastColumn="0" w:lastRowFirstColumn="0" w:lastRowLastColumn="0"/>
        </w:trPr>
        <w:tc>
          <w:tcPr>
            <w:tcW w:w="3420" w:type="dxa"/>
            <w:shd w:val="clear" w:color="auto" w:fill="A6A6A6" w:themeFill="background1" w:themeFillShade="A6"/>
          </w:tcPr>
          <w:p w14:paraId="12F06E88" w14:textId="77777777" w:rsidR="002E7D97" w:rsidRPr="00337B3E" w:rsidRDefault="002E7D97" w:rsidP="007D2090">
            <w:pPr>
              <w:spacing w:after="0"/>
              <w:rPr>
                <w:sz w:val="20"/>
              </w:rPr>
            </w:pPr>
            <w:r w:rsidRPr="00337B3E">
              <w:rPr>
                <w:sz w:val="20"/>
              </w:rPr>
              <w:t>Capacity</w:t>
            </w:r>
          </w:p>
        </w:tc>
        <w:tc>
          <w:tcPr>
            <w:tcW w:w="5940" w:type="dxa"/>
            <w:shd w:val="clear" w:color="auto" w:fill="A6A6A6" w:themeFill="background1" w:themeFillShade="A6"/>
          </w:tcPr>
          <w:p w14:paraId="2CCD111A" w14:textId="77777777" w:rsidR="002E7D97" w:rsidRPr="00337B3E" w:rsidRDefault="002E7D97" w:rsidP="007D2090">
            <w:pPr>
              <w:spacing w:after="0"/>
              <w:rPr>
                <w:sz w:val="20"/>
              </w:rPr>
            </w:pPr>
            <w:r w:rsidRPr="00337B3E">
              <w:rPr>
                <w:sz w:val="20"/>
              </w:rPr>
              <w:t>Within 10% of field data at locations experiencing congestion</w:t>
            </w:r>
          </w:p>
        </w:tc>
      </w:tr>
      <w:tr w:rsidR="002E7D97" w:rsidRPr="007B3F4B" w14:paraId="08B302D9" w14:textId="77777777" w:rsidTr="00337B3E">
        <w:trPr>
          <w:cnfStyle w:val="000000010000" w:firstRow="0" w:lastRow="0" w:firstColumn="0" w:lastColumn="0" w:oddVBand="0" w:evenVBand="0" w:oddHBand="0" w:evenHBand="1" w:firstRowFirstColumn="0" w:firstRowLastColumn="0" w:lastRowFirstColumn="0" w:lastRowLastColumn="0"/>
        </w:trPr>
        <w:tc>
          <w:tcPr>
            <w:tcW w:w="9360" w:type="dxa"/>
            <w:gridSpan w:val="2"/>
            <w:shd w:val="clear" w:color="auto" w:fill="3D3D3D" w:themeFill="accent5"/>
            <w:vAlign w:val="center"/>
          </w:tcPr>
          <w:p w14:paraId="2D4D473F" w14:textId="77777777" w:rsidR="002E7D97" w:rsidRPr="00337B3E" w:rsidRDefault="002E7D97" w:rsidP="007D2090">
            <w:pPr>
              <w:spacing w:after="0"/>
              <w:jc w:val="center"/>
              <w:rPr>
                <w:rFonts w:ascii="Arial" w:hAnsi="Arial" w:cs="Arial"/>
                <w:b/>
                <w:color w:val="FFFFFF" w:themeColor="background1"/>
                <w:sz w:val="20"/>
                <w:szCs w:val="18"/>
              </w:rPr>
            </w:pPr>
            <w:r w:rsidRPr="00337B3E">
              <w:rPr>
                <w:rFonts w:ascii="Arial" w:hAnsi="Arial" w:cs="Arial"/>
                <w:b/>
                <w:color w:val="FFFFFF" w:themeColor="background1"/>
                <w:sz w:val="20"/>
                <w:szCs w:val="18"/>
              </w:rPr>
              <w:t>Speed</w:t>
            </w:r>
          </w:p>
        </w:tc>
      </w:tr>
      <w:tr w:rsidR="002E7D97" w:rsidRPr="007B3F4B" w14:paraId="4BD50523" w14:textId="77777777" w:rsidTr="00337B3E">
        <w:trPr>
          <w:cnfStyle w:val="000000100000" w:firstRow="0" w:lastRow="0" w:firstColumn="0" w:lastColumn="0" w:oddVBand="0" w:evenVBand="0" w:oddHBand="1" w:evenHBand="0" w:firstRowFirstColumn="0" w:firstRowLastColumn="0" w:lastRowFirstColumn="0" w:lastRowLastColumn="0"/>
        </w:trPr>
        <w:tc>
          <w:tcPr>
            <w:tcW w:w="3420" w:type="dxa"/>
            <w:shd w:val="clear" w:color="auto" w:fill="D9D9D9" w:themeFill="background1" w:themeFillShade="D9"/>
          </w:tcPr>
          <w:p w14:paraId="5680F2D5" w14:textId="77777777" w:rsidR="002E7D97" w:rsidRPr="00337B3E" w:rsidRDefault="002E7D97" w:rsidP="007D2090">
            <w:pPr>
              <w:spacing w:after="0"/>
              <w:rPr>
                <w:sz w:val="20"/>
              </w:rPr>
            </w:pPr>
            <w:r w:rsidRPr="00337B3E">
              <w:rPr>
                <w:sz w:val="20"/>
              </w:rPr>
              <w:t>Link speed</w:t>
            </w:r>
          </w:p>
        </w:tc>
        <w:tc>
          <w:tcPr>
            <w:tcW w:w="5940" w:type="dxa"/>
            <w:shd w:val="clear" w:color="auto" w:fill="D9D9D9" w:themeFill="background1" w:themeFillShade="D9"/>
          </w:tcPr>
          <w:p w14:paraId="2BF0B178" w14:textId="77777777" w:rsidR="002E7D97" w:rsidRPr="00337B3E" w:rsidRDefault="002E7D97" w:rsidP="007D2090">
            <w:pPr>
              <w:spacing w:after="0"/>
              <w:rPr>
                <w:sz w:val="20"/>
              </w:rPr>
            </w:pPr>
            <w:r w:rsidRPr="00337B3E">
              <w:rPr>
                <w:sz w:val="20"/>
              </w:rPr>
              <w:t>Within 10 mph of field data for more than 85% of network links</w:t>
            </w:r>
          </w:p>
        </w:tc>
      </w:tr>
      <w:tr w:rsidR="002E7D97" w:rsidRPr="007B3F4B" w14:paraId="28DDCDC7" w14:textId="77777777" w:rsidTr="00337B3E">
        <w:trPr>
          <w:cnfStyle w:val="000000010000" w:firstRow="0" w:lastRow="0" w:firstColumn="0" w:lastColumn="0" w:oddVBand="0" w:evenVBand="0" w:oddHBand="0" w:evenHBand="1" w:firstRowFirstColumn="0" w:firstRowLastColumn="0" w:lastRowFirstColumn="0" w:lastRowLastColumn="0"/>
        </w:trPr>
        <w:tc>
          <w:tcPr>
            <w:tcW w:w="9360" w:type="dxa"/>
            <w:gridSpan w:val="2"/>
            <w:shd w:val="clear" w:color="auto" w:fill="3D3D3D" w:themeFill="accent5"/>
            <w:vAlign w:val="center"/>
          </w:tcPr>
          <w:p w14:paraId="4632E090" w14:textId="77777777" w:rsidR="002E7D97" w:rsidRPr="00337B3E" w:rsidRDefault="002E7D97" w:rsidP="007D2090">
            <w:pPr>
              <w:spacing w:after="0"/>
              <w:jc w:val="center"/>
              <w:rPr>
                <w:rFonts w:ascii="Arial" w:hAnsi="Arial" w:cs="Arial"/>
                <w:b/>
                <w:color w:val="FFFFFF" w:themeColor="background1"/>
                <w:sz w:val="20"/>
                <w:szCs w:val="18"/>
              </w:rPr>
            </w:pPr>
            <w:r w:rsidRPr="00337B3E">
              <w:rPr>
                <w:rFonts w:ascii="Arial" w:hAnsi="Arial" w:cs="Arial"/>
                <w:b/>
                <w:color w:val="FFFFFF" w:themeColor="background1"/>
                <w:sz w:val="20"/>
                <w:szCs w:val="18"/>
              </w:rPr>
              <w:t>Travel Time</w:t>
            </w:r>
          </w:p>
        </w:tc>
      </w:tr>
      <w:tr w:rsidR="002E7D97" w:rsidRPr="007B3F4B" w14:paraId="1938295A" w14:textId="77777777" w:rsidTr="00337B3E">
        <w:trPr>
          <w:cnfStyle w:val="000000100000" w:firstRow="0" w:lastRow="0" w:firstColumn="0" w:lastColumn="0" w:oddVBand="0" w:evenVBand="0" w:oddHBand="1" w:evenHBand="0" w:firstRowFirstColumn="0" w:firstRowLastColumn="0" w:lastRowFirstColumn="0" w:lastRowLastColumn="0"/>
        </w:trPr>
        <w:tc>
          <w:tcPr>
            <w:tcW w:w="3420" w:type="dxa"/>
            <w:shd w:val="clear" w:color="auto" w:fill="D9D9D9" w:themeFill="background1" w:themeFillShade="D9"/>
          </w:tcPr>
          <w:p w14:paraId="602C207C" w14:textId="77777777" w:rsidR="002E7D97" w:rsidRPr="00337B3E" w:rsidRDefault="002E7D97" w:rsidP="007D2090">
            <w:pPr>
              <w:spacing w:after="0"/>
              <w:rPr>
                <w:sz w:val="20"/>
              </w:rPr>
            </w:pPr>
            <w:r w:rsidRPr="00337B3E">
              <w:rPr>
                <w:sz w:val="20"/>
              </w:rPr>
              <w:t xml:space="preserve">Field travel times </w:t>
            </w:r>
            <w:r w:rsidRPr="00337B3E">
              <w:rPr>
                <w:rFonts w:cs="Arial"/>
                <w:sz w:val="20"/>
              </w:rPr>
              <w:t>≤</w:t>
            </w:r>
            <w:r w:rsidRPr="00337B3E">
              <w:rPr>
                <w:sz w:val="20"/>
              </w:rPr>
              <w:t xml:space="preserve"> 7 minutes</w:t>
            </w:r>
          </w:p>
        </w:tc>
        <w:tc>
          <w:tcPr>
            <w:tcW w:w="5940" w:type="dxa"/>
            <w:shd w:val="clear" w:color="auto" w:fill="D9D9D9" w:themeFill="background1" w:themeFillShade="D9"/>
          </w:tcPr>
          <w:p w14:paraId="17E7230B" w14:textId="77777777" w:rsidR="002E7D97" w:rsidRPr="00337B3E" w:rsidRDefault="002E7D97" w:rsidP="007D2090">
            <w:pPr>
              <w:spacing w:after="0"/>
              <w:rPr>
                <w:sz w:val="20"/>
              </w:rPr>
            </w:pPr>
            <w:r w:rsidRPr="00337B3E">
              <w:rPr>
                <w:sz w:val="20"/>
              </w:rPr>
              <w:t>Within 1 minute of field data for more than 85% of travel time segments</w:t>
            </w:r>
          </w:p>
        </w:tc>
      </w:tr>
      <w:tr w:rsidR="002E7D97" w:rsidRPr="007B3F4B" w14:paraId="27D71949" w14:textId="77777777" w:rsidTr="00337B3E">
        <w:trPr>
          <w:cnfStyle w:val="000000010000" w:firstRow="0" w:lastRow="0" w:firstColumn="0" w:lastColumn="0" w:oddVBand="0" w:evenVBand="0" w:oddHBand="0" w:evenHBand="1" w:firstRowFirstColumn="0" w:firstRowLastColumn="0" w:lastRowFirstColumn="0" w:lastRowLastColumn="0"/>
        </w:trPr>
        <w:tc>
          <w:tcPr>
            <w:tcW w:w="3420" w:type="dxa"/>
            <w:shd w:val="clear" w:color="auto" w:fill="A6A6A6" w:themeFill="background1" w:themeFillShade="A6"/>
          </w:tcPr>
          <w:p w14:paraId="1A9718B2" w14:textId="77777777" w:rsidR="002E7D97" w:rsidRPr="00337B3E" w:rsidRDefault="002E7D97" w:rsidP="007D2090">
            <w:pPr>
              <w:spacing w:after="0"/>
              <w:rPr>
                <w:sz w:val="20"/>
              </w:rPr>
            </w:pPr>
            <w:r w:rsidRPr="00337B3E">
              <w:rPr>
                <w:sz w:val="20"/>
              </w:rPr>
              <w:t>Field travel times &gt; 7 minutes</w:t>
            </w:r>
          </w:p>
        </w:tc>
        <w:tc>
          <w:tcPr>
            <w:tcW w:w="5940" w:type="dxa"/>
            <w:shd w:val="clear" w:color="auto" w:fill="A6A6A6" w:themeFill="background1" w:themeFillShade="A6"/>
          </w:tcPr>
          <w:p w14:paraId="319B2494" w14:textId="77777777" w:rsidR="002E7D97" w:rsidRPr="00337B3E" w:rsidRDefault="002E7D97" w:rsidP="007D2090">
            <w:pPr>
              <w:spacing w:after="0"/>
              <w:rPr>
                <w:sz w:val="20"/>
              </w:rPr>
            </w:pPr>
            <w:r w:rsidRPr="00337B3E">
              <w:rPr>
                <w:sz w:val="20"/>
              </w:rPr>
              <w:t>Within 15% of field data for more than 85% of travel time segments</w:t>
            </w:r>
          </w:p>
        </w:tc>
      </w:tr>
      <w:tr w:rsidR="002E7D97" w:rsidRPr="007B3F4B" w14:paraId="3238D5F7" w14:textId="77777777" w:rsidTr="00337B3E">
        <w:trPr>
          <w:cnfStyle w:val="000000100000" w:firstRow="0" w:lastRow="0" w:firstColumn="0" w:lastColumn="0" w:oddVBand="0" w:evenVBand="0" w:oddHBand="1" w:evenHBand="0" w:firstRowFirstColumn="0" w:firstRowLastColumn="0" w:lastRowFirstColumn="0" w:lastRowLastColumn="0"/>
        </w:trPr>
        <w:tc>
          <w:tcPr>
            <w:tcW w:w="9360" w:type="dxa"/>
            <w:gridSpan w:val="2"/>
            <w:shd w:val="clear" w:color="auto" w:fill="3D3D3D" w:themeFill="accent5"/>
            <w:vAlign w:val="center"/>
          </w:tcPr>
          <w:p w14:paraId="01F1BEFE" w14:textId="77777777" w:rsidR="002E7D97" w:rsidRPr="00337B3E" w:rsidRDefault="002E7D97" w:rsidP="007D2090">
            <w:pPr>
              <w:spacing w:after="0"/>
              <w:jc w:val="center"/>
              <w:rPr>
                <w:rFonts w:ascii="Arial" w:hAnsi="Arial" w:cs="Arial"/>
                <w:b/>
                <w:color w:val="FFFFFF" w:themeColor="background1"/>
                <w:sz w:val="20"/>
                <w:szCs w:val="18"/>
              </w:rPr>
            </w:pPr>
            <w:r w:rsidRPr="00337B3E">
              <w:rPr>
                <w:rFonts w:ascii="Arial" w:hAnsi="Arial" w:cs="Arial"/>
                <w:b/>
                <w:color w:val="FFFFFF" w:themeColor="background1"/>
                <w:sz w:val="20"/>
                <w:szCs w:val="18"/>
              </w:rPr>
              <w:t>Queues</w:t>
            </w:r>
          </w:p>
        </w:tc>
      </w:tr>
      <w:tr w:rsidR="002E7D97" w:rsidRPr="007B3F4B" w14:paraId="1530B5B3" w14:textId="77777777" w:rsidTr="00337B3E">
        <w:trPr>
          <w:cnfStyle w:val="000000010000" w:firstRow="0" w:lastRow="0" w:firstColumn="0" w:lastColumn="0" w:oddVBand="0" w:evenVBand="0" w:oddHBand="0" w:evenHBand="1" w:firstRowFirstColumn="0" w:firstRowLastColumn="0" w:lastRowFirstColumn="0" w:lastRowLastColumn="0"/>
        </w:trPr>
        <w:tc>
          <w:tcPr>
            <w:tcW w:w="3420" w:type="dxa"/>
            <w:shd w:val="clear" w:color="auto" w:fill="D9D9D9" w:themeFill="background1" w:themeFillShade="D9"/>
          </w:tcPr>
          <w:p w14:paraId="49752758" w14:textId="77777777" w:rsidR="002E7D97" w:rsidRPr="00337B3E" w:rsidRDefault="002E7D97" w:rsidP="007D2090">
            <w:pPr>
              <w:spacing w:after="0"/>
              <w:rPr>
                <w:sz w:val="20"/>
              </w:rPr>
            </w:pPr>
            <w:r w:rsidRPr="00337B3E">
              <w:rPr>
                <w:sz w:val="20"/>
              </w:rPr>
              <w:t>Queues formed in free flow areas</w:t>
            </w:r>
          </w:p>
        </w:tc>
        <w:tc>
          <w:tcPr>
            <w:tcW w:w="5940" w:type="dxa"/>
            <w:shd w:val="clear" w:color="auto" w:fill="D9D9D9" w:themeFill="background1" w:themeFillShade="D9"/>
          </w:tcPr>
          <w:p w14:paraId="2E7337CE" w14:textId="77777777" w:rsidR="002E7D97" w:rsidRPr="00337B3E" w:rsidRDefault="002E7D97" w:rsidP="007D2090">
            <w:pPr>
              <w:spacing w:after="0"/>
              <w:rPr>
                <w:sz w:val="20"/>
              </w:rPr>
            </w:pPr>
            <w:r w:rsidRPr="00337B3E">
              <w:rPr>
                <w:sz w:val="20"/>
              </w:rPr>
              <w:t>All locations with formed queues are modeled</w:t>
            </w:r>
          </w:p>
        </w:tc>
      </w:tr>
      <w:tr w:rsidR="002E7D97" w:rsidRPr="007B3F4B" w14:paraId="59235B74" w14:textId="77777777" w:rsidTr="00337B3E">
        <w:trPr>
          <w:cnfStyle w:val="000000100000" w:firstRow="0" w:lastRow="0" w:firstColumn="0" w:lastColumn="0" w:oddVBand="0" w:evenVBand="0" w:oddHBand="1" w:evenHBand="0" w:firstRowFirstColumn="0" w:firstRowLastColumn="0" w:lastRowFirstColumn="0" w:lastRowLastColumn="0"/>
        </w:trPr>
        <w:tc>
          <w:tcPr>
            <w:tcW w:w="3420" w:type="dxa"/>
            <w:shd w:val="clear" w:color="auto" w:fill="A6A6A6" w:themeFill="background1" w:themeFillShade="A6"/>
          </w:tcPr>
          <w:p w14:paraId="08B76208" w14:textId="77777777" w:rsidR="002E7D97" w:rsidRPr="00337B3E" w:rsidRDefault="002E7D97" w:rsidP="007D2090">
            <w:pPr>
              <w:spacing w:after="0"/>
              <w:rPr>
                <w:sz w:val="20"/>
              </w:rPr>
            </w:pPr>
            <w:r w:rsidRPr="00337B3E">
              <w:rPr>
                <w:sz w:val="20"/>
              </w:rPr>
              <w:t>Queue length</w:t>
            </w:r>
          </w:p>
        </w:tc>
        <w:tc>
          <w:tcPr>
            <w:tcW w:w="5940" w:type="dxa"/>
            <w:shd w:val="clear" w:color="auto" w:fill="A6A6A6" w:themeFill="background1" w:themeFillShade="A6"/>
          </w:tcPr>
          <w:p w14:paraId="7E3883C0" w14:textId="77777777" w:rsidR="002E7D97" w:rsidRPr="00337B3E" w:rsidRDefault="002E7D97" w:rsidP="007D2090">
            <w:pPr>
              <w:spacing w:after="0"/>
              <w:rPr>
                <w:sz w:val="20"/>
              </w:rPr>
            </w:pPr>
            <w:r w:rsidRPr="00337B3E">
              <w:rPr>
                <w:sz w:val="20"/>
              </w:rPr>
              <w:t>Within 20% of field measured queue length</w:t>
            </w:r>
          </w:p>
        </w:tc>
      </w:tr>
      <w:tr w:rsidR="002E7D97" w:rsidRPr="007B3F4B" w14:paraId="6EC74682" w14:textId="77777777" w:rsidTr="00337B3E">
        <w:trPr>
          <w:cnfStyle w:val="000000010000" w:firstRow="0" w:lastRow="0" w:firstColumn="0" w:lastColumn="0" w:oddVBand="0" w:evenVBand="0" w:oddHBand="0" w:evenHBand="1" w:firstRowFirstColumn="0" w:firstRowLastColumn="0" w:lastRowFirstColumn="0" w:lastRowLastColumn="0"/>
        </w:trPr>
        <w:tc>
          <w:tcPr>
            <w:tcW w:w="9360" w:type="dxa"/>
            <w:gridSpan w:val="2"/>
            <w:shd w:val="clear" w:color="auto" w:fill="3D3D3D" w:themeFill="accent5"/>
            <w:vAlign w:val="center"/>
          </w:tcPr>
          <w:p w14:paraId="3C7850F9" w14:textId="77777777" w:rsidR="002E7D97" w:rsidRPr="00337B3E" w:rsidRDefault="002E7D97" w:rsidP="007D2090">
            <w:pPr>
              <w:spacing w:after="0"/>
              <w:jc w:val="center"/>
              <w:rPr>
                <w:rFonts w:ascii="Arial" w:hAnsi="Arial" w:cs="Arial"/>
                <w:b/>
                <w:color w:val="FFFFFF" w:themeColor="background1"/>
                <w:sz w:val="20"/>
                <w:szCs w:val="18"/>
              </w:rPr>
            </w:pPr>
            <w:r w:rsidRPr="00337B3E">
              <w:rPr>
                <w:rFonts w:ascii="Arial" w:hAnsi="Arial" w:cs="Arial"/>
                <w:b/>
                <w:color w:val="FFFFFF" w:themeColor="background1"/>
                <w:sz w:val="20"/>
                <w:szCs w:val="18"/>
              </w:rPr>
              <w:t>Congestion</w:t>
            </w:r>
          </w:p>
        </w:tc>
      </w:tr>
      <w:tr w:rsidR="002E7D97" w:rsidRPr="007B3F4B" w14:paraId="5BDAB014" w14:textId="77777777" w:rsidTr="00337B3E">
        <w:trPr>
          <w:cnfStyle w:val="000000100000" w:firstRow="0" w:lastRow="0" w:firstColumn="0" w:lastColumn="0" w:oddVBand="0" w:evenVBand="0" w:oddHBand="1" w:evenHBand="0" w:firstRowFirstColumn="0" w:firstRowLastColumn="0" w:lastRowFirstColumn="0" w:lastRowLastColumn="0"/>
        </w:trPr>
        <w:tc>
          <w:tcPr>
            <w:tcW w:w="3420" w:type="dxa"/>
            <w:shd w:val="clear" w:color="auto" w:fill="D9D9D9" w:themeFill="background1" w:themeFillShade="D9"/>
          </w:tcPr>
          <w:p w14:paraId="6DE8D233" w14:textId="77777777" w:rsidR="002E7D97" w:rsidRPr="00337B3E" w:rsidRDefault="002E7D97" w:rsidP="007D2090">
            <w:pPr>
              <w:spacing w:after="0"/>
              <w:rPr>
                <w:sz w:val="20"/>
              </w:rPr>
            </w:pPr>
            <w:r w:rsidRPr="00337B3E">
              <w:rPr>
                <w:sz w:val="20"/>
              </w:rPr>
              <w:t>Duration of congestion</w:t>
            </w:r>
          </w:p>
        </w:tc>
        <w:tc>
          <w:tcPr>
            <w:tcW w:w="5940" w:type="dxa"/>
            <w:shd w:val="clear" w:color="auto" w:fill="D9D9D9" w:themeFill="background1" w:themeFillShade="D9"/>
          </w:tcPr>
          <w:p w14:paraId="17D4DACD" w14:textId="77777777" w:rsidR="002E7D97" w:rsidRPr="00337B3E" w:rsidRDefault="002E7D97" w:rsidP="007D2090">
            <w:pPr>
              <w:spacing w:after="0"/>
              <w:rPr>
                <w:sz w:val="20"/>
              </w:rPr>
            </w:pPr>
            <w:r w:rsidRPr="00337B3E">
              <w:rPr>
                <w:sz w:val="20"/>
              </w:rPr>
              <w:t>Within 15 minutes from the beginning and end of congestion</w:t>
            </w:r>
          </w:p>
        </w:tc>
      </w:tr>
    </w:tbl>
    <w:p w14:paraId="6FA1E5A6" w14:textId="69400345" w:rsidR="002E7D97" w:rsidRPr="00931A9A" w:rsidRDefault="002E7D97" w:rsidP="00337B3E">
      <w:pPr>
        <w:spacing w:before="120" w:after="360" w:line="276" w:lineRule="auto"/>
        <w:rPr>
          <w:sz w:val="18"/>
        </w:rPr>
      </w:pPr>
      <w:r w:rsidRPr="00931A9A">
        <w:rPr>
          <w:sz w:val="18"/>
        </w:rPr>
        <w:t xml:space="preserve">Source: </w:t>
      </w:r>
      <w:hyperlink r:id="rId37" w:history="1">
        <w:r w:rsidR="007D2090" w:rsidRPr="00810943">
          <w:rPr>
            <w:rStyle w:val="Hyperlink"/>
            <w:sz w:val="18"/>
          </w:rPr>
          <w:t>Iowa DOT Microsimulation Guidance</w:t>
        </w:r>
      </w:hyperlink>
      <w:r w:rsidR="007D2090">
        <w:rPr>
          <w:sz w:val="18"/>
        </w:rPr>
        <w:t>, October 2017</w:t>
      </w:r>
      <w:r w:rsidRPr="00931A9A">
        <w:rPr>
          <w:sz w:val="18"/>
        </w:rPr>
        <w:t>.</w:t>
      </w:r>
    </w:p>
    <w:p w14:paraId="488365C4" w14:textId="075D2BEB" w:rsidR="00DC214E" w:rsidRDefault="00DC214E">
      <w:pPr>
        <w:spacing w:after="200" w:line="276" w:lineRule="auto"/>
      </w:pPr>
      <w:r>
        <w:br w:type="page"/>
      </w:r>
    </w:p>
    <w:p w14:paraId="73E24173" w14:textId="681E9F5A" w:rsidR="00DC214E" w:rsidRPr="00902628" w:rsidRDefault="00DC214E" w:rsidP="00DE6B88">
      <w:pPr>
        <w:pStyle w:val="TableCaption"/>
      </w:pPr>
      <w:bookmarkStart w:id="22" w:name="_Ref482561880"/>
      <w:bookmarkStart w:id="23" w:name="_Toc486633792"/>
      <w:bookmarkStart w:id="24" w:name="_Toc511146225"/>
      <w:r w:rsidRPr="007B3F4B">
        <w:lastRenderedPageBreak/>
        <w:t>Table </w:t>
      </w:r>
      <w:fldSimple w:instr=" STYLEREF 1 \s ">
        <w:r w:rsidR="001F4FAC">
          <w:rPr>
            <w:noProof/>
          </w:rPr>
          <w:t>6</w:t>
        </w:r>
      </w:fldSimple>
      <w:r w:rsidRPr="007B3F4B">
        <w:noBreakHyphen/>
      </w:r>
      <w:fldSimple w:instr=" SEQ Table \* ARABIC \s 1 ">
        <w:r w:rsidR="001F4FAC">
          <w:rPr>
            <w:noProof/>
          </w:rPr>
          <w:t>2</w:t>
        </w:r>
      </w:fldSimple>
      <w:bookmarkEnd w:id="22"/>
      <w:r w:rsidRPr="007B3F4B">
        <w:t>.</w:t>
      </w:r>
      <w:r>
        <w:t xml:space="preserve"> Vissim Global Calibration Parameters and </w:t>
      </w:r>
      <w:r w:rsidR="00CE52F6">
        <w:t xml:space="preserve">Value </w:t>
      </w:r>
      <w:r>
        <w:t>Ranges</w:t>
      </w:r>
      <w:bookmarkEnd w:id="23"/>
      <w:bookmarkEnd w:id="24"/>
    </w:p>
    <w:tbl>
      <w:tblPr>
        <w:tblStyle w:val="HDRTableStyle"/>
        <w:tblW w:w="9360" w:type="dxa"/>
        <w:tblInd w:w="115" w:type="dxa"/>
        <w:tblLayout w:type="fixed"/>
        <w:tblLook w:val="04A0" w:firstRow="1" w:lastRow="0" w:firstColumn="1" w:lastColumn="0" w:noHBand="0" w:noVBand="1"/>
      </w:tblPr>
      <w:tblGrid>
        <w:gridCol w:w="3330"/>
        <w:gridCol w:w="2045"/>
        <w:gridCol w:w="1815"/>
        <w:gridCol w:w="2170"/>
      </w:tblGrid>
      <w:tr w:rsidR="00DC214E" w:rsidRPr="00DE6B88" w14:paraId="7E9F5D27" w14:textId="77777777" w:rsidTr="00DE6B88">
        <w:trPr>
          <w:cnfStyle w:val="100000000000" w:firstRow="1" w:lastRow="0" w:firstColumn="0" w:lastColumn="0" w:oddVBand="0" w:evenVBand="0" w:oddHBand="0" w:evenHBand="0" w:firstRowFirstColumn="0" w:firstRowLastColumn="0" w:lastRowFirstColumn="0" w:lastRowLastColumn="0"/>
          <w:trHeight w:val="227"/>
          <w:tblHeader/>
        </w:trPr>
        <w:tc>
          <w:tcPr>
            <w:tcW w:w="3330" w:type="dxa"/>
            <w:vMerge w:val="restart"/>
            <w:shd w:val="clear" w:color="auto" w:fill="861621"/>
            <w:vAlign w:val="center"/>
          </w:tcPr>
          <w:p w14:paraId="49F5C25A" w14:textId="77777777" w:rsidR="00DC214E" w:rsidRPr="00DE6B88" w:rsidRDefault="00DC214E" w:rsidP="00DE6B88">
            <w:pPr>
              <w:pStyle w:val="TableHead"/>
              <w:rPr>
                <w:sz w:val="20"/>
                <w:szCs w:val="20"/>
              </w:rPr>
            </w:pPr>
            <w:r w:rsidRPr="00DE6B88">
              <w:rPr>
                <w:sz w:val="20"/>
                <w:szCs w:val="20"/>
              </w:rPr>
              <w:t>Calibration Parameter*</w:t>
            </w:r>
          </w:p>
        </w:tc>
        <w:tc>
          <w:tcPr>
            <w:tcW w:w="2045" w:type="dxa"/>
            <w:vMerge w:val="restart"/>
            <w:shd w:val="clear" w:color="auto" w:fill="861621"/>
            <w:vAlign w:val="center"/>
          </w:tcPr>
          <w:p w14:paraId="742DCDFC" w14:textId="77777777" w:rsidR="00DC214E" w:rsidRPr="00DE6B88" w:rsidRDefault="00DC214E" w:rsidP="00DE6B88">
            <w:pPr>
              <w:pStyle w:val="TableHead"/>
              <w:rPr>
                <w:sz w:val="20"/>
                <w:szCs w:val="20"/>
              </w:rPr>
            </w:pPr>
            <w:r w:rsidRPr="00DE6B88">
              <w:rPr>
                <w:sz w:val="20"/>
                <w:szCs w:val="20"/>
              </w:rPr>
              <w:t>Default</w:t>
            </w:r>
          </w:p>
        </w:tc>
        <w:tc>
          <w:tcPr>
            <w:tcW w:w="3985" w:type="dxa"/>
            <w:gridSpan w:val="2"/>
            <w:shd w:val="clear" w:color="auto" w:fill="861621"/>
          </w:tcPr>
          <w:p w14:paraId="1C442DD7" w14:textId="3663EA9B" w:rsidR="00DC214E" w:rsidRPr="00DE6B88" w:rsidRDefault="00CE52F6" w:rsidP="00DE6B88">
            <w:pPr>
              <w:pStyle w:val="TableHead"/>
              <w:rPr>
                <w:sz w:val="20"/>
                <w:szCs w:val="20"/>
              </w:rPr>
            </w:pPr>
            <w:r>
              <w:rPr>
                <w:sz w:val="20"/>
                <w:szCs w:val="20"/>
              </w:rPr>
              <w:t>Value</w:t>
            </w:r>
            <w:r w:rsidR="00DC214E" w:rsidRPr="00DE6B88">
              <w:rPr>
                <w:sz w:val="20"/>
                <w:szCs w:val="20"/>
              </w:rPr>
              <w:t xml:space="preserve"> Range</w:t>
            </w:r>
          </w:p>
        </w:tc>
      </w:tr>
      <w:tr w:rsidR="00DC214E" w:rsidRPr="00DE6B88" w14:paraId="491038BD" w14:textId="77777777" w:rsidTr="00DE6B88">
        <w:trPr>
          <w:cnfStyle w:val="100000000000" w:firstRow="1" w:lastRow="0" w:firstColumn="0" w:lastColumn="0" w:oddVBand="0" w:evenVBand="0" w:oddHBand="0" w:evenHBand="0" w:firstRowFirstColumn="0" w:firstRowLastColumn="0" w:lastRowFirstColumn="0" w:lastRowLastColumn="0"/>
          <w:trHeight w:val="247"/>
          <w:tblHeader/>
        </w:trPr>
        <w:tc>
          <w:tcPr>
            <w:tcW w:w="3330" w:type="dxa"/>
            <w:vMerge/>
            <w:tcBorders>
              <w:bottom w:val="single" w:sz="12" w:space="0" w:color="FFFFFF"/>
            </w:tcBorders>
            <w:shd w:val="clear" w:color="auto" w:fill="861621"/>
            <w:vAlign w:val="center"/>
          </w:tcPr>
          <w:p w14:paraId="42C5AF62" w14:textId="77777777" w:rsidR="00DC214E" w:rsidRPr="00DE6B88" w:rsidRDefault="00DC214E" w:rsidP="00DE6B88">
            <w:pPr>
              <w:pStyle w:val="TableHead"/>
              <w:rPr>
                <w:sz w:val="20"/>
                <w:szCs w:val="20"/>
              </w:rPr>
            </w:pPr>
          </w:p>
        </w:tc>
        <w:tc>
          <w:tcPr>
            <w:tcW w:w="2045" w:type="dxa"/>
            <w:vMerge/>
            <w:tcBorders>
              <w:bottom w:val="single" w:sz="12" w:space="0" w:color="FFFFFF"/>
            </w:tcBorders>
            <w:shd w:val="clear" w:color="auto" w:fill="861621"/>
            <w:vAlign w:val="center"/>
          </w:tcPr>
          <w:p w14:paraId="34E61327" w14:textId="77777777" w:rsidR="00DC214E" w:rsidRPr="00DE6B88" w:rsidRDefault="00DC214E" w:rsidP="00DE6B88">
            <w:pPr>
              <w:pStyle w:val="TableHead"/>
              <w:rPr>
                <w:sz w:val="20"/>
                <w:szCs w:val="20"/>
              </w:rPr>
            </w:pPr>
          </w:p>
        </w:tc>
        <w:tc>
          <w:tcPr>
            <w:tcW w:w="1815" w:type="dxa"/>
            <w:tcBorders>
              <w:bottom w:val="single" w:sz="12" w:space="0" w:color="FFFFFF"/>
            </w:tcBorders>
            <w:shd w:val="clear" w:color="auto" w:fill="861621"/>
            <w:vAlign w:val="center"/>
          </w:tcPr>
          <w:p w14:paraId="79797CC1" w14:textId="77777777" w:rsidR="00DC214E" w:rsidRPr="00DE6B88" w:rsidRDefault="00DC214E" w:rsidP="00DE6B88">
            <w:pPr>
              <w:pStyle w:val="TableHead"/>
              <w:rPr>
                <w:sz w:val="20"/>
                <w:szCs w:val="20"/>
              </w:rPr>
            </w:pPr>
            <w:r w:rsidRPr="00DE6B88">
              <w:rPr>
                <w:sz w:val="20"/>
                <w:szCs w:val="20"/>
              </w:rPr>
              <w:t>Basic Segment</w:t>
            </w:r>
          </w:p>
        </w:tc>
        <w:tc>
          <w:tcPr>
            <w:tcW w:w="2170" w:type="dxa"/>
            <w:tcBorders>
              <w:bottom w:val="single" w:sz="12" w:space="0" w:color="FFFFFF"/>
            </w:tcBorders>
            <w:shd w:val="clear" w:color="auto" w:fill="861621"/>
            <w:vAlign w:val="center"/>
          </w:tcPr>
          <w:p w14:paraId="44B40428" w14:textId="77777777" w:rsidR="00DC214E" w:rsidRPr="00DE6B88" w:rsidRDefault="00DC214E" w:rsidP="00DE6B88">
            <w:pPr>
              <w:pStyle w:val="TableHead"/>
              <w:rPr>
                <w:sz w:val="20"/>
                <w:szCs w:val="20"/>
              </w:rPr>
            </w:pPr>
            <w:r w:rsidRPr="00DE6B88">
              <w:rPr>
                <w:sz w:val="20"/>
                <w:szCs w:val="20"/>
              </w:rPr>
              <w:t>Merge/Diverge/ Weave</w:t>
            </w:r>
          </w:p>
        </w:tc>
      </w:tr>
      <w:tr w:rsidR="00DC214E" w:rsidRPr="00DE6B88" w14:paraId="35D3471C" w14:textId="77777777" w:rsidTr="00DE6B88">
        <w:trPr>
          <w:cnfStyle w:val="000000100000" w:firstRow="0" w:lastRow="0" w:firstColumn="0" w:lastColumn="0" w:oddVBand="0" w:evenVBand="0" w:oddHBand="1" w:evenHBand="0" w:firstRowFirstColumn="0" w:firstRowLastColumn="0" w:lastRowFirstColumn="0" w:lastRowLastColumn="0"/>
        </w:trPr>
        <w:tc>
          <w:tcPr>
            <w:tcW w:w="9360" w:type="dxa"/>
            <w:gridSpan w:val="4"/>
            <w:shd w:val="clear" w:color="auto" w:fill="3D3D3D" w:themeFill="accent5"/>
            <w:vAlign w:val="center"/>
          </w:tcPr>
          <w:p w14:paraId="0E5D8C12" w14:textId="77777777" w:rsidR="00DC214E" w:rsidRPr="00DE6B88" w:rsidRDefault="00DC214E" w:rsidP="00DE6B88">
            <w:pPr>
              <w:spacing w:after="0"/>
              <w:jc w:val="center"/>
              <w:rPr>
                <w:rFonts w:ascii="Arial" w:hAnsi="Arial" w:cs="Arial"/>
                <w:b/>
                <w:color w:val="FFFFFF" w:themeColor="background1"/>
                <w:sz w:val="20"/>
                <w:szCs w:val="20"/>
              </w:rPr>
            </w:pPr>
            <w:r w:rsidRPr="00DE6B88">
              <w:rPr>
                <w:rFonts w:ascii="Arial" w:hAnsi="Arial" w:cs="Arial"/>
                <w:b/>
                <w:color w:val="FFFFFF" w:themeColor="background1"/>
                <w:sz w:val="20"/>
                <w:szCs w:val="20"/>
              </w:rPr>
              <w:t>Freeway Car Following (Wiedemann 99)</w:t>
            </w:r>
          </w:p>
        </w:tc>
      </w:tr>
      <w:tr w:rsidR="00DC214E" w:rsidRPr="00DE6B88" w14:paraId="744CC858" w14:textId="77777777" w:rsidTr="00DE6B88">
        <w:trPr>
          <w:cnfStyle w:val="000000010000" w:firstRow="0" w:lastRow="0" w:firstColumn="0" w:lastColumn="0" w:oddVBand="0" w:evenVBand="0" w:oddHBand="0" w:evenHBand="1" w:firstRowFirstColumn="0" w:firstRowLastColumn="0" w:lastRowFirstColumn="0" w:lastRowLastColumn="0"/>
        </w:trPr>
        <w:tc>
          <w:tcPr>
            <w:tcW w:w="3330" w:type="dxa"/>
            <w:shd w:val="clear" w:color="auto" w:fill="D9D9D9" w:themeFill="background1" w:themeFillShade="D9"/>
          </w:tcPr>
          <w:p w14:paraId="055BDC56" w14:textId="77777777" w:rsidR="00DC214E" w:rsidRPr="00DE6B88" w:rsidRDefault="00DC214E" w:rsidP="00DE6B88">
            <w:pPr>
              <w:spacing w:after="0"/>
              <w:rPr>
                <w:sz w:val="20"/>
                <w:szCs w:val="20"/>
              </w:rPr>
            </w:pPr>
            <w:r w:rsidRPr="00DE6B88">
              <w:rPr>
                <w:sz w:val="20"/>
                <w:szCs w:val="20"/>
              </w:rPr>
              <w:t>CC0 Standstill Distance</w:t>
            </w:r>
          </w:p>
        </w:tc>
        <w:tc>
          <w:tcPr>
            <w:tcW w:w="2045" w:type="dxa"/>
            <w:shd w:val="clear" w:color="auto" w:fill="D9D9D9" w:themeFill="background1" w:themeFillShade="D9"/>
          </w:tcPr>
          <w:p w14:paraId="30207695" w14:textId="77777777" w:rsidR="00DC214E" w:rsidRPr="00DE6B88" w:rsidRDefault="00DC214E" w:rsidP="00DE6B88">
            <w:pPr>
              <w:spacing w:after="0"/>
              <w:jc w:val="center"/>
              <w:rPr>
                <w:sz w:val="20"/>
                <w:szCs w:val="20"/>
              </w:rPr>
            </w:pPr>
            <w:r w:rsidRPr="00DE6B88">
              <w:rPr>
                <w:sz w:val="20"/>
                <w:szCs w:val="20"/>
              </w:rPr>
              <w:t>4.92 ft</w:t>
            </w:r>
          </w:p>
        </w:tc>
        <w:tc>
          <w:tcPr>
            <w:tcW w:w="1815" w:type="dxa"/>
            <w:shd w:val="clear" w:color="auto" w:fill="D9D9D9" w:themeFill="background1" w:themeFillShade="D9"/>
          </w:tcPr>
          <w:p w14:paraId="6871F377" w14:textId="77777777" w:rsidR="00DC214E" w:rsidRPr="00DE6B88" w:rsidRDefault="00DC214E" w:rsidP="00DE6B88">
            <w:pPr>
              <w:spacing w:after="0"/>
              <w:jc w:val="center"/>
              <w:rPr>
                <w:sz w:val="20"/>
                <w:szCs w:val="20"/>
              </w:rPr>
            </w:pPr>
            <w:r w:rsidRPr="00DE6B88">
              <w:rPr>
                <w:sz w:val="20"/>
                <w:szCs w:val="20"/>
              </w:rPr>
              <w:t>&gt;4.00 ft</w:t>
            </w:r>
          </w:p>
        </w:tc>
        <w:tc>
          <w:tcPr>
            <w:tcW w:w="2170" w:type="dxa"/>
            <w:shd w:val="clear" w:color="auto" w:fill="D9D9D9" w:themeFill="background1" w:themeFillShade="D9"/>
          </w:tcPr>
          <w:p w14:paraId="7696050D" w14:textId="77777777" w:rsidR="00DC214E" w:rsidRPr="00DE6B88" w:rsidRDefault="00DC214E" w:rsidP="00DE6B88">
            <w:pPr>
              <w:spacing w:after="0"/>
              <w:jc w:val="center"/>
              <w:rPr>
                <w:sz w:val="20"/>
                <w:szCs w:val="20"/>
              </w:rPr>
            </w:pPr>
            <w:r w:rsidRPr="00DE6B88">
              <w:rPr>
                <w:sz w:val="20"/>
                <w:szCs w:val="20"/>
              </w:rPr>
              <w:t>&gt;4.92 ft</w:t>
            </w:r>
          </w:p>
        </w:tc>
      </w:tr>
      <w:tr w:rsidR="00DC214E" w:rsidRPr="00DE6B88" w14:paraId="0084CDD7" w14:textId="77777777" w:rsidTr="00DE6B88">
        <w:trPr>
          <w:cnfStyle w:val="000000100000" w:firstRow="0" w:lastRow="0" w:firstColumn="0" w:lastColumn="0" w:oddVBand="0" w:evenVBand="0" w:oddHBand="1" w:evenHBand="0" w:firstRowFirstColumn="0" w:firstRowLastColumn="0" w:lastRowFirstColumn="0" w:lastRowLastColumn="0"/>
        </w:trPr>
        <w:tc>
          <w:tcPr>
            <w:tcW w:w="3330" w:type="dxa"/>
            <w:shd w:val="clear" w:color="auto" w:fill="A6A6A6" w:themeFill="background1" w:themeFillShade="A6"/>
          </w:tcPr>
          <w:p w14:paraId="40AEC54A" w14:textId="77777777" w:rsidR="00DC214E" w:rsidRPr="00DE6B88" w:rsidRDefault="00DC214E" w:rsidP="00DE6B88">
            <w:pPr>
              <w:spacing w:after="0"/>
              <w:rPr>
                <w:sz w:val="20"/>
                <w:szCs w:val="20"/>
              </w:rPr>
            </w:pPr>
            <w:r w:rsidRPr="00DE6B88">
              <w:rPr>
                <w:sz w:val="20"/>
                <w:szCs w:val="20"/>
              </w:rPr>
              <w:t>CC1 Headway Time</w:t>
            </w:r>
          </w:p>
        </w:tc>
        <w:tc>
          <w:tcPr>
            <w:tcW w:w="2045" w:type="dxa"/>
            <w:shd w:val="clear" w:color="auto" w:fill="A6A6A6" w:themeFill="background1" w:themeFillShade="A6"/>
          </w:tcPr>
          <w:p w14:paraId="0BD38253" w14:textId="77777777" w:rsidR="00DC214E" w:rsidRPr="00DE6B88" w:rsidRDefault="00DC214E" w:rsidP="00DE6B88">
            <w:pPr>
              <w:spacing w:after="0"/>
              <w:jc w:val="center"/>
              <w:rPr>
                <w:sz w:val="20"/>
                <w:szCs w:val="20"/>
              </w:rPr>
            </w:pPr>
            <w:r w:rsidRPr="00DE6B88">
              <w:rPr>
                <w:sz w:val="20"/>
                <w:szCs w:val="20"/>
              </w:rPr>
              <w:t>0.9 s</w:t>
            </w:r>
          </w:p>
        </w:tc>
        <w:tc>
          <w:tcPr>
            <w:tcW w:w="1815" w:type="dxa"/>
            <w:shd w:val="clear" w:color="auto" w:fill="A6A6A6" w:themeFill="background1" w:themeFillShade="A6"/>
          </w:tcPr>
          <w:p w14:paraId="4C3B66D8" w14:textId="77777777" w:rsidR="00DC214E" w:rsidRPr="00DE6B88" w:rsidRDefault="00DC214E" w:rsidP="00DE6B88">
            <w:pPr>
              <w:spacing w:after="0"/>
              <w:jc w:val="center"/>
              <w:rPr>
                <w:sz w:val="20"/>
                <w:szCs w:val="20"/>
              </w:rPr>
            </w:pPr>
            <w:r w:rsidRPr="00DE6B88">
              <w:rPr>
                <w:sz w:val="20"/>
                <w:szCs w:val="20"/>
              </w:rPr>
              <w:t>0.7 to 3.0 s</w:t>
            </w:r>
          </w:p>
        </w:tc>
        <w:tc>
          <w:tcPr>
            <w:tcW w:w="2170" w:type="dxa"/>
            <w:shd w:val="clear" w:color="auto" w:fill="A6A6A6" w:themeFill="background1" w:themeFillShade="A6"/>
          </w:tcPr>
          <w:p w14:paraId="1DE54B41" w14:textId="77777777" w:rsidR="00DC214E" w:rsidRPr="00DE6B88" w:rsidRDefault="00DC214E" w:rsidP="00DE6B88">
            <w:pPr>
              <w:spacing w:after="0"/>
              <w:jc w:val="center"/>
              <w:rPr>
                <w:sz w:val="20"/>
                <w:szCs w:val="20"/>
              </w:rPr>
            </w:pPr>
            <w:r w:rsidRPr="00DE6B88">
              <w:rPr>
                <w:sz w:val="20"/>
                <w:szCs w:val="20"/>
              </w:rPr>
              <w:t>0.9 to 3.0 s</w:t>
            </w:r>
          </w:p>
        </w:tc>
      </w:tr>
      <w:tr w:rsidR="00DC214E" w:rsidRPr="00DE6B88" w14:paraId="3282020D" w14:textId="77777777" w:rsidTr="00DE6B88">
        <w:trPr>
          <w:cnfStyle w:val="000000010000" w:firstRow="0" w:lastRow="0" w:firstColumn="0" w:lastColumn="0" w:oddVBand="0" w:evenVBand="0" w:oddHBand="0" w:evenHBand="1" w:firstRowFirstColumn="0" w:firstRowLastColumn="0" w:lastRowFirstColumn="0" w:lastRowLastColumn="0"/>
        </w:trPr>
        <w:tc>
          <w:tcPr>
            <w:tcW w:w="3330" w:type="dxa"/>
            <w:shd w:val="clear" w:color="auto" w:fill="D9D9D9" w:themeFill="background1" w:themeFillShade="D9"/>
          </w:tcPr>
          <w:p w14:paraId="01D960B0" w14:textId="77777777" w:rsidR="00DC214E" w:rsidRPr="00DE6B88" w:rsidRDefault="00DC214E" w:rsidP="00DE6B88">
            <w:pPr>
              <w:spacing w:after="0"/>
              <w:rPr>
                <w:sz w:val="20"/>
                <w:szCs w:val="20"/>
              </w:rPr>
            </w:pPr>
            <w:r w:rsidRPr="00DE6B88">
              <w:rPr>
                <w:sz w:val="20"/>
                <w:szCs w:val="20"/>
              </w:rPr>
              <w:t>CC2 ‘Following’ Variation</w:t>
            </w:r>
          </w:p>
        </w:tc>
        <w:tc>
          <w:tcPr>
            <w:tcW w:w="2045" w:type="dxa"/>
            <w:shd w:val="clear" w:color="auto" w:fill="D9D9D9" w:themeFill="background1" w:themeFillShade="D9"/>
          </w:tcPr>
          <w:p w14:paraId="0B5F0088" w14:textId="77777777" w:rsidR="00DC214E" w:rsidRPr="00DE6B88" w:rsidRDefault="00DC214E" w:rsidP="00DE6B88">
            <w:pPr>
              <w:spacing w:after="0"/>
              <w:jc w:val="center"/>
              <w:rPr>
                <w:sz w:val="20"/>
                <w:szCs w:val="20"/>
              </w:rPr>
            </w:pPr>
            <w:r w:rsidRPr="00DE6B88">
              <w:rPr>
                <w:sz w:val="20"/>
                <w:szCs w:val="20"/>
              </w:rPr>
              <w:t>13.12 ft</w:t>
            </w:r>
          </w:p>
        </w:tc>
        <w:tc>
          <w:tcPr>
            <w:tcW w:w="1815" w:type="dxa"/>
            <w:shd w:val="clear" w:color="auto" w:fill="D9D9D9" w:themeFill="background1" w:themeFillShade="D9"/>
          </w:tcPr>
          <w:p w14:paraId="56A4100C" w14:textId="77777777" w:rsidR="00DC214E" w:rsidRPr="00DE6B88" w:rsidRDefault="00DC214E" w:rsidP="00DE6B88">
            <w:pPr>
              <w:spacing w:after="0"/>
              <w:jc w:val="center"/>
              <w:rPr>
                <w:sz w:val="20"/>
                <w:szCs w:val="20"/>
              </w:rPr>
            </w:pPr>
            <w:r w:rsidRPr="00DE6B88">
              <w:rPr>
                <w:sz w:val="20"/>
                <w:szCs w:val="20"/>
              </w:rPr>
              <w:t>6.56 to 22.97 ft</w:t>
            </w:r>
          </w:p>
        </w:tc>
        <w:tc>
          <w:tcPr>
            <w:tcW w:w="2170" w:type="dxa"/>
            <w:shd w:val="clear" w:color="auto" w:fill="D9D9D9" w:themeFill="background1" w:themeFillShade="D9"/>
          </w:tcPr>
          <w:p w14:paraId="6F08751E" w14:textId="77777777" w:rsidR="00DC214E" w:rsidRPr="00DE6B88" w:rsidRDefault="00DC214E" w:rsidP="00DE6B88">
            <w:pPr>
              <w:spacing w:after="0"/>
              <w:jc w:val="center"/>
              <w:rPr>
                <w:sz w:val="20"/>
                <w:szCs w:val="20"/>
              </w:rPr>
            </w:pPr>
            <w:r w:rsidRPr="00DE6B88">
              <w:rPr>
                <w:sz w:val="20"/>
                <w:szCs w:val="20"/>
              </w:rPr>
              <w:t>13.12 to 39.37 ft</w:t>
            </w:r>
          </w:p>
        </w:tc>
      </w:tr>
      <w:tr w:rsidR="00DC214E" w:rsidRPr="00DE6B88" w14:paraId="40897451" w14:textId="77777777" w:rsidTr="00DE6B88">
        <w:trPr>
          <w:cnfStyle w:val="000000100000" w:firstRow="0" w:lastRow="0" w:firstColumn="0" w:lastColumn="0" w:oddVBand="0" w:evenVBand="0" w:oddHBand="1" w:evenHBand="0" w:firstRowFirstColumn="0" w:firstRowLastColumn="0" w:lastRowFirstColumn="0" w:lastRowLastColumn="0"/>
        </w:trPr>
        <w:tc>
          <w:tcPr>
            <w:tcW w:w="9360" w:type="dxa"/>
            <w:gridSpan w:val="4"/>
            <w:shd w:val="clear" w:color="auto" w:fill="3D3D3D" w:themeFill="accent5"/>
            <w:vAlign w:val="center"/>
          </w:tcPr>
          <w:p w14:paraId="409573D4" w14:textId="77777777" w:rsidR="00DC214E" w:rsidRPr="00DE6B88" w:rsidRDefault="00DC214E" w:rsidP="00DE6B88">
            <w:pPr>
              <w:spacing w:after="0"/>
              <w:jc w:val="center"/>
              <w:rPr>
                <w:rFonts w:ascii="Arial" w:hAnsi="Arial" w:cs="Arial"/>
                <w:b/>
                <w:color w:val="FFFFFF" w:themeColor="background1"/>
                <w:sz w:val="20"/>
                <w:szCs w:val="20"/>
              </w:rPr>
            </w:pPr>
            <w:r w:rsidRPr="00DE6B88">
              <w:rPr>
                <w:rFonts w:ascii="Arial" w:hAnsi="Arial" w:cs="Arial"/>
                <w:b/>
                <w:color w:val="FFFFFF" w:themeColor="background1"/>
                <w:sz w:val="20"/>
                <w:szCs w:val="20"/>
              </w:rPr>
              <w:t>Arterial Car Following (Wiedemann 74)</w:t>
            </w:r>
          </w:p>
        </w:tc>
      </w:tr>
      <w:tr w:rsidR="00DC214E" w:rsidRPr="00DE6B88" w14:paraId="48A3B173" w14:textId="77777777" w:rsidTr="00DE6B88">
        <w:trPr>
          <w:cnfStyle w:val="000000010000" w:firstRow="0" w:lastRow="0" w:firstColumn="0" w:lastColumn="0" w:oddVBand="0" w:evenVBand="0" w:oddHBand="0" w:evenHBand="1" w:firstRowFirstColumn="0" w:firstRowLastColumn="0" w:lastRowFirstColumn="0" w:lastRowLastColumn="0"/>
        </w:trPr>
        <w:tc>
          <w:tcPr>
            <w:tcW w:w="3330" w:type="dxa"/>
            <w:shd w:val="clear" w:color="auto" w:fill="D9D9D9" w:themeFill="background1" w:themeFillShade="D9"/>
          </w:tcPr>
          <w:p w14:paraId="74401B45" w14:textId="77777777" w:rsidR="00DC214E" w:rsidRPr="00DE6B88" w:rsidRDefault="00DC214E" w:rsidP="00DE6B88">
            <w:pPr>
              <w:spacing w:after="0"/>
              <w:rPr>
                <w:sz w:val="20"/>
                <w:szCs w:val="20"/>
              </w:rPr>
            </w:pPr>
            <w:r w:rsidRPr="00DE6B88">
              <w:rPr>
                <w:sz w:val="20"/>
                <w:szCs w:val="20"/>
              </w:rPr>
              <w:t>Average Standstill Distance</w:t>
            </w:r>
          </w:p>
        </w:tc>
        <w:tc>
          <w:tcPr>
            <w:tcW w:w="2045" w:type="dxa"/>
            <w:shd w:val="clear" w:color="auto" w:fill="D9D9D9" w:themeFill="background1" w:themeFillShade="D9"/>
            <w:vAlign w:val="center"/>
          </w:tcPr>
          <w:p w14:paraId="5A6309B8" w14:textId="77777777" w:rsidR="00DC214E" w:rsidRPr="00DE6B88" w:rsidRDefault="00DC214E" w:rsidP="00DE6B88">
            <w:pPr>
              <w:spacing w:after="0"/>
              <w:jc w:val="center"/>
              <w:rPr>
                <w:sz w:val="20"/>
                <w:szCs w:val="20"/>
              </w:rPr>
            </w:pPr>
            <w:r w:rsidRPr="00DE6B88">
              <w:rPr>
                <w:sz w:val="20"/>
                <w:szCs w:val="20"/>
              </w:rPr>
              <w:t>6.56 ft</w:t>
            </w:r>
          </w:p>
        </w:tc>
        <w:tc>
          <w:tcPr>
            <w:tcW w:w="3985" w:type="dxa"/>
            <w:gridSpan w:val="2"/>
            <w:shd w:val="clear" w:color="auto" w:fill="D9D9D9" w:themeFill="background1" w:themeFillShade="D9"/>
            <w:vAlign w:val="center"/>
          </w:tcPr>
          <w:p w14:paraId="2478C82A" w14:textId="77777777" w:rsidR="00DC214E" w:rsidRPr="00DE6B88" w:rsidRDefault="00DC214E" w:rsidP="00DE6B88">
            <w:pPr>
              <w:spacing w:after="0"/>
              <w:jc w:val="center"/>
              <w:rPr>
                <w:sz w:val="20"/>
                <w:szCs w:val="20"/>
              </w:rPr>
            </w:pPr>
            <w:r w:rsidRPr="00DE6B88">
              <w:rPr>
                <w:sz w:val="20"/>
                <w:szCs w:val="20"/>
              </w:rPr>
              <w:t>&gt;3.28 ft</w:t>
            </w:r>
          </w:p>
        </w:tc>
      </w:tr>
      <w:tr w:rsidR="00DC214E" w:rsidRPr="00DE6B88" w14:paraId="4F5D5FF3" w14:textId="77777777" w:rsidTr="00DE6B88">
        <w:trPr>
          <w:cnfStyle w:val="000000100000" w:firstRow="0" w:lastRow="0" w:firstColumn="0" w:lastColumn="0" w:oddVBand="0" w:evenVBand="0" w:oddHBand="1" w:evenHBand="0" w:firstRowFirstColumn="0" w:firstRowLastColumn="0" w:lastRowFirstColumn="0" w:lastRowLastColumn="0"/>
        </w:trPr>
        <w:tc>
          <w:tcPr>
            <w:tcW w:w="3330" w:type="dxa"/>
            <w:shd w:val="clear" w:color="auto" w:fill="A6A6A6" w:themeFill="background1" w:themeFillShade="A6"/>
          </w:tcPr>
          <w:p w14:paraId="4ADB597A" w14:textId="77777777" w:rsidR="00DC214E" w:rsidRPr="00DE6B88" w:rsidRDefault="00DC214E" w:rsidP="00DE6B88">
            <w:pPr>
              <w:spacing w:after="0"/>
              <w:rPr>
                <w:sz w:val="20"/>
                <w:szCs w:val="20"/>
              </w:rPr>
            </w:pPr>
            <w:r w:rsidRPr="00DE6B88">
              <w:rPr>
                <w:sz w:val="20"/>
                <w:szCs w:val="20"/>
              </w:rPr>
              <w:t>Additive Part of Safety Distance</w:t>
            </w:r>
          </w:p>
        </w:tc>
        <w:tc>
          <w:tcPr>
            <w:tcW w:w="2045" w:type="dxa"/>
            <w:shd w:val="clear" w:color="auto" w:fill="A6A6A6" w:themeFill="background1" w:themeFillShade="A6"/>
            <w:vAlign w:val="center"/>
          </w:tcPr>
          <w:p w14:paraId="5C0468D9" w14:textId="77777777" w:rsidR="00DC214E" w:rsidRPr="00DE6B88" w:rsidRDefault="00DC214E" w:rsidP="00DE6B88">
            <w:pPr>
              <w:spacing w:after="0"/>
              <w:jc w:val="center"/>
              <w:rPr>
                <w:sz w:val="20"/>
                <w:szCs w:val="20"/>
              </w:rPr>
            </w:pPr>
            <w:r w:rsidRPr="00DE6B88">
              <w:rPr>
                <w:sz w:val="20"/>
                <w:szCs w:val="20"/>
              </w:rPr>
              <w:t>2.00</w:t>
            </w:r>
          </w:p>
        </w:tc>
        <w:tc>
          <w:tcPr>
            <w:tcW w:w="3985" w:type="dxa"/>
            <w:gridSpan w:val="2"/>
            <w:shd w:val="clear" w:color="auto" w:fill="A6A6A6" w:themeFill="background1" w:themeFillShade="A6"/>
            <w:vAlign w:val="center"/>
          </w:tcPr>
          <w:p w14:paraId="30372A45" w14:textId="23249B65" w:rsidR="00DC214E" w:rsidRPr="00DE6B88" w:rsidRDefault="00DC214E" w:rsidP="00DE6B88">
            <w:pPr>
              <w:spacing w:after="0"/>
              <w:jc w:val="center"/>
              <w:rPr>
                <w:sz w:val="20"/>
                <w:szCs w:val="20"/>
                <w:vertAlign w:val="superscript"/>
              </w:rPr>
            </w:pPr>
            <w:r w:rsidRPr="00DE6B88">
              <w:rPr>
                <w:sz w:val="20"/>
                <w:szCs w:val="20"/>
              </w:rPr>
              <w:t>1 to 3.5</w:t>
            </w:r>
          </w:p>
        </w:tc>
      </w:tr>
      <w:tr w:rsidR="00DC214E" w:rsidRPr="00DE6B88" w14:paraId="08E59DD4" w14:textId="77777777" w:rsidTr="00DE6B88">
        <w:trPr>
          <w:cnfStyle w:val="000000010000" w:firstRow="0" w:lastRow="0" w:firstColumn="0" w:lastColumn="0" w:oddVBand="0" w:evenVBand="0" w:oddHBand="0" w:evenHBand="1" w:firstRowFirstColumn="0" w:firstRowLastColumn="0" w:lastRowFirstColumn="0" w:lastRowLastColumn="0"/>
        </w:trPr>
        <w:tc>
          <w:tcPr>
            <w:tcW w:w="3330" w:type="dxa"/>
            <w:shd w:val="clear" w:color="auto" w:fill="D9D9D9" w:themeFill="background1" w:themeFillShade="D9"/>
          </w:tcPr>
          <w:p w14:paraId="4C36C0AC" w14:textId="77777777" w:rsidR="00DC214E" w:rsidRPr="00DE6B88" w:rsidRDefault="00DC214E" w:rsidP="00DE6B88">
            <w:pPr>
              <w:spacing w:after="0"/>
              <w:rPr>
                <w:sz w:val="20"/>
                <w:szCs w:val="20"/>
              </w:rPr>
            </w:pPr>
            <w:r w:rsidRPr="00DE6B88">
              <w:rPr>
                <w:sz w:val="20"/>
                <w:szCs w:val="20"/>
              </w:rPr>
              <w:t>Multiplicative Part of Safety Distance</w:t>
            </w:r>
          </w:p>
        </w:tc>
        <w:tc>
          <w:tcPr>
            <w:tcW w:w="2045" w:type="dxa"/>
            <w:shd w:val="clear" w:color="auto" w:fill="D9D9D9" w:themeFill="background1" w:themeFillShade="D9"/>
            <w:vAlign w:val="center"/>
          </w:tcPr>
          <w:p w14:paraId="6B8A66B1" w14:textId="77777777" w:rsidR="00DC214E" w:rsidRPr="00DE6B88" w:rsidRDefault="00DC214E" w:rsidP="00DE6B88">
            <w:pPr>
              <w:spacing w:after="0"/>
              <w:jc w:val="center"/>
              <w:rPr>
                <w:sz w:val="20"/>
                <w:szCs w:val="20"/>
              </w:rPr>
            </w:pPr>
            <w:r w:rsidRPr="00DE6B88">
              <w:rPr>
                <w:sz w:val="20"/>
                <w:szCs w:val="20"/>
              </w:rPr>
              <w:t>3.00</w:t>
            </w:r>
          </w:p>
        </w:tc>
        <w:tc>
          <w:tcPr>
            <w:tcW w:w="3985" w:type="dxa"/>
            <w:gridSpan w:val="2"/>
            <w:shd w:val="clear" w:color="auto" w:fill="D9D9D9" w:themeFill="background1" w:themeFillShade="D9"/>
            <w:vAlign w:val="center"/>
          </w:tcPr>
          <w:p w14:paraId="379276D5" w14:textId="4E6A3294" w:rsidR="00DC214E" w:rsidRPr="00DE6B88" w:rsidRDefault="00DC214E" w:rsidP="00DE6B88">
            <w:pPr>
              <w:spacing w:after="0"/>
              <w:jc w:val="center"/>
              <w:rPr>
                <w:sz w:val="20"/>
                <w:szCs w:val="20"/>
                <w:vertAlign w:val="superscript"/>
              </w:rPr>
            </w:pPr>
            <w:r w:rsidRPr="00DE6B88">
              <w:rPr>
                <w:sz w:val="20"/>
                <w:szCs w:val="20"/>
              </w:rPr>
              <w:t>2 to 4.5</w:t>
            </w:r>
          </w:p>
        </w:tc>
      </w:tr>
      <w:tr w:rsidR="00DC214E" w:rsidRPr="00DE6B88" w14:paraId="369C43B7" w14:textId="77777777" w:rsidTr="00DE6B88">
        <w:trPr>
          <w:cnfStyle w:val="000000100000" w:firstRow="0" w:lastRow="0" w:firstColumn="0" w:lastColumn="0" w:oddVBand="0" w:evenVBand="0" w:oddHBand="1" w:evenHBand="0" w:firstRowFirstColumn="0" w:firstRowLastColumn="0" w:lastRowFirstColumn="0" w:lastRowLastColumn="0"/>
        </w:trPr>
        <w:tc>
          <w:tcPr>
            <w:tcW w:w="9360" w:type="dxa"/>
            <w:gridSpan w:val="4"/>
            <w:shd w:val="clear" w:color="auto" w:fill="3D3D3D" w:themeFill="accent5"/>
            <w:vAlign w:val="center"/>
          </w:tcPr>
          <w:p w14:paraId="6BE47653" w14:textId="77777777" w:rsidR="00DC214E" w:rsidRPr="00DE6B88" w:rsidRDefault="00DC214E" w:rsidP="00DE6B88">
            <w:pPr>
              <w:spacing w:after="0"/>
              <w:jc w:val="center"/>
              <w:rPr>
                <w:rFonts w:ascii="Arial" w:hAnsi="Arial" w:cs="Arial"/>
                <w:b/>
                <w:color w:val="FFFFFF" w:themeColor="background1"/>
                <w:sz w:val="20"/>
                <w:szCs w:val="20"/>
              </w:rPr>
            </w:pPr>
            <w:r w:rsidRPr="00DE6B88">
              <w:rPr>
                <w:rFonts w:ascii="Arial" w:hAnsi="Arial" w:cs="Arial"/>
                <w:b/>
                <w:color w:val="FFFFFF" w:themeColor="background1"/>
                <w:sz w:val="20"/>
                <w:szCs w:val="20"/>
              </w:rPr>
              <w:t>Lane Change</w:t>
            </w:r>
          </w:p>
        </w:tc>
      </w:tr>
      <w:tr w:rsidR="00DC214E" w:rsidRPr="00DE6B88" w14:paraId="3CF10BEC" w14:textId="77777777" w:rsidTr="00DE6B88">
        <w:trPr>
          <w:cnfStyle w:val="000000010000" w:firstRow="0" w:lastRow="0" w:firstColumn="0" w:lastColumn="0" w:oddVBand="0" w:evenVBand="0" w:oddHBand="0" w:evenHBand="1" w:firstRowFirstColumn="0" w:firstRowLastColumn="0" w:lastRowFirstColumn="0" w:lastRowLastColumn="0"/>
        </w:trPr>
        <w:tc>
          <w:tcPr>
            <w:tcW w:w="3330" w:type="dxa"/>
            <w:shd w:val="clear" w:color="auto" w:fill="D9D9D9" w:themeFill="background1" w:themeFillShade="D9"/>
          </w:tcPr>
          <w:p w14:paraId="23DE9D2C" w14:textId="77777777" w:rsidR="00DC214E" w:rsidRPr="00DE6B88" w:rsidRDefault="00DC214E" w:rsidP="00DE6B88">
            <w:pPr>
              <w:spacing w:after="0"/>
              <w:rPr>
                <w:sz w:val="20"/>
                <w:szCs w:val="20"/>
              </w:rPr>
            </w:pPr>
            <w:r w:rsidRPr="00DE6B88">
              <w:rPr>
                <w:sz w:val="20"/>
                <w:szCs w:val="20"/>
              </w:rPr>
              <w:t>Maximum Deceleration</w:t>
            </w:r>
          </w:p>
        </w:tc>
        <w:tc>
          <w:tcPr>
            <w:tcW w:w="2045" w:type="dxa"/>
            <w:shd w:val="clear" w:color="auto" w:fill="D9D9D9" w:themeFill="background1" w:themeFillShade="D9"/>
            <w:vAlign w:val="center"/>
          </w:tcPr>
          <w:p w14:paraId="2E4064B9" w14:textId="77777777" w:rsidR="00DC214E" w:rsidRPr="00DE6B88" w:rsidRDefault="00DC214E" w:rsidP="00DE6B88">
            <w:pPr>
              <w:spacing w:after="0"/>
              <w:jc w:val="center"/>
              <w:rPr>
                <w:sz w:val="20"/>
                <w:szCs w:val="20"/>
              </w:rPr>
            </w:pPr>
            <w:r w:rsidRPr="00DE6B88">
              <w:rPr>
                <w:sz w:val="20"/>
                <w:szCs w:val="20"/>
              </w:rPr>
              <w:t>-13.12 ft/s</w:t>
            </w:r>
            <w:r w:rsidRPr="00DE6B88">
              <w:rPr>
                <w:sz w:val="20"/>
                <w:szCs w:val="20"/>
                <w:vertAlign w:val="superscript"/>
              </w:rPr>
              <w:t>2</w:t>
            </w:r>
            <w:r w:rsidRPr="00DE6B88">
              <w:rPr>
                <w:sz w:val="20"/>
                <w:szCs w:val="20"/>
              </w:rPr>
              <w:t xml:space="preserve"> (Own)</w:t>
            </w:r>
          </w:p>
          <w:p w14:paraId="7764C879" w14:textId="77777777" w:rsidR="00DC214E" w:rsidRPr="00DE6B88" w:rsidRDefault="00DC214E" w:rsidP="00DE6B88">
            <w:pPr>
              <w:spacing w:after="0"/>
              <w:jc w:val="center"/>
              <w:rPr>
                <w:sz w:val="20"/>
                <w:szCs w:val="20"/>
              </w:rPr>
            </w:pPr>
            <w:r w:rsidRPr="00DE6B88">
              <w:rPr>
                <w:sz w:val="20"/>
                <w:szCs w:val="20"/>
              </w:rPr>
              <w:t>-9.84 ft/s</w:t>
            </w:r>
            <w:r w:rsidRPr="00DE6B88">
              <w:rPr>
                <w:sz w:val="20"/>
                <w:szCs w:val="20"/>
                <w:vertAlign w:val="superscript"/>
              </w:rPr>
              <w:t>2</w:t>
            </w:r>
            <w:r w:rsidRPr="00DE6B88">
              <w:rPr>
                <w:sz w:val="20"/>
                <w:szCs w:val="20"/>
              </w:rPr>
              <w:t xml:space="preserve"> (Trailing)</w:t>
            </w:r>
          </w:p>
        </w:tc>
        <w:tc>
          <w:tcPr>
            <w:tcW w:w="3985" w:type="dxa"/>
            <w:gridSpan w:val="2"/>
            <w:shd w:val="clear" w:color="auto" w:fill="D9D9D9" w:themeFill="background1" w:themeFillShade="D9"/>
            <w:vAlign w:val="center"/>
          </w:tcPr>
          <w:p w14:paraId="706BBDCB" w14:textId="77777777" w:rsidR="00DC214E" w:rsidRPr="00DE6B88" w:rsidRDefault="00DC214E" w:rsidP="00DE6B88">
            <w:pPr>
              <w:spacing w:after="0"/>
              <w:jc w:val="center"/>
              <w:rPr>
                <w:sz w:val="20"/>
                <w:szCs w:val="20"/>
              </w:rPr>
            </w:pPr>
            <w:r w:rsidRPr="00DE6B88">
              <w:rPr>
                <w:sz w:val="20"/>
                <w:szCs w:val="20"/>
              </w:rPr>
              <w:t>&lt; -12 ft/s</w:t>
            </w:r>
            <w:r w:rsidRPr="00DE6B88">
              <w:rPr>
                <w:sz w:val="20"/>
                <w:szCs w:val="20"/>
                <w:vertAlign w:val="superscript"/>
              </w:rPr>
              <w:t>2</w:t>
            </w:r>
            <w:r w:rsidRPr="00DE6B88">
              <w:rPr>
                <w:sz w:val="20"/>
                <w:szCs w:val="20"/>
              </w:rPr>
              <w:t xml:space="preserve"> (Own)</w:t>
            </w:r>
          </w:p>
          <w:p w14:paraId="705D0E0D" w14:textId="77777777" w:rsidR="00DC214E" w:rsidRPr="00DE6B88" w:rsidRDefault="00DC214E" w:rsidP="00DE6B88">
            <w:pPr>
              <w:spacing w:after="0"/>
              <w:jc w:val="center"/>
              <w:rPr>
                <w:sz w:val="20"/>
                <w:szCs w:val="20"/>
              </w:rPr>
            </w:pPr>
            <w:r w:rsidRPr="00DE6B88">
              <w:rPr>
                <w:sz w:val="20"/>
                <w:szCs w:val="20"/>
              </w:rPr>
              <w:t>&lt; -8 ft/s</w:t>
            </w:r>
            <w:r w:rsidRPr="00DE6B88">
              <w:rPr>
                <w:sz w:val="20"/>
                <w:szCs w:val="20"/>
                <w:vertAlign w:val="superscript"/>
              </w:rPr>
              <w:t>2</w:t>
            </w:r>
            <w:r w:rsidRPr="00DE6B88">
              <w:rPr>
                <w:sz w:val="20"/>
                <w:szCs w:val="20"/>
              </w:rPr>
              <w:t xml:space="preserve"> (Trailing)</w:t>
            </w:r>
          </w:p>
        </w:tc>
      </w:tr>
      <w:tr w:rsidR="00DC214E" w:rsidRPr="00DE6B88" w14:paraId="7962C079" w14:textId="77777777" w:rsidTr="00DE6B88">
        <w:trPr>
          <w:cnfStyle w:val="000000100000" w:firstRow="0" w:lastRow="0" w:firstColumn="0" w:lastColumn="0" w:oddVBand="0" w:evenVBand="0" w:oddHBand="1" w:evenHBand="0" w:firstRowFirstColumn="0" w:firstRowLastColumn="0" w:lastRowFirstColumn="0" w:lastRowLastColumn="0"/>
        </w:trPr>
        <w:tc>
          <w:tcPr>
            <w:tcW w:w="3330" w:type="dxa"/>
            <w:shd w:val="clear" w:color="auto" w:fill="A6A6A6" w:themeFill="background1" w:themeFillShade="A6"/>
          </w:tcPr>
          <w:p w14:paraId="066338AD" w14:textId="77777777" w:rsidR="00DC214E" w:rsidRPr="00DE6B88" w:rsidRDefault="00DC214E" w:rsidP="00DE6B88">
            <w:pPr>
              <w:spacing w:after="0"/>
              <w:rPr>
                <w:sz w:val="20"/>
                <w:szCs w:val="20"/>
              </w:rPr>
            </w:pPr>
            <w:r w:rsidRPr="00DE6B88">
              <w:rPr>
                <w:sz w:val="20"/>
                <w:szCs w:val="20"/>
              </w:rPr>
              <w:t>-1 ft/s</w:t>
            </w:r>
            <w:r w:rsidRPr="00DE6B88">
              <w:rPr>
                <w:sz w:val="20"/>
                <w:szCs w:val="20"/>
                <w:vertAlign w:val="superscript"/>
              </w:rPr>
              <w:t>2</w:t>
            </w:r>
            <w:r w:rsidRPr="00DE6B88">
              <w:rPr>
                <w:sz w:val="20"/>
                <w:szCs w:val="20"/>
              </w:rPr>
              <w:t xml:space="preserve"> per Distance</w:t>
            </w:r>
          </w:p>
        </w:tc>
        <w:tc>
          <w:tcPr>
            <w:tcW w:w="2045" w:type="dxa"/>
            <w:shd w:val="clear" w:color="auto" w:fill="A6A6A6" w:themeFill="background1" w:themeFillShade="A6"/>
            <w:vAlign w:val="center"/>
          </w:tcPr>
          <w:p w14:paraId="2781F374" w14:textId="77777777" w:rsidR="00DC214E" w:rsidRPr="00DE6B88" w:rsidRDefault="00DC214E" w:rsidP="00DE6B88">
            <w:pPr>
              <w:spacing w:after="0"/>
              <w:jc w:val="center"/>
              <w:rPr>
                <w:sz w:val="20"/>
                <w:szCs w:val="20"/>
              </w:rPr>
            </w:pPr>
            <w:r w:rsidRPr="00DE6B88">
              <w:rPr>
                <w:sz w:val="20"/>
                <w:szCs w:val="20"/>
              </w:rPr>
              <w:t>200 ft (Freeway)</w:t>
            </w:r>
          </w:p>
          <w:p w14:paraId="3F65823B" w14:textId="77777777" w:rsidR="00DC214E" w:rsidRPr="00DE6B88" w:rsidRDefault="00DC214E" w:rsidP="00DE6B88">
            <w:pPr>
              <w:spacing w:after="0"/>
              <w:jc w:val="center"/>
              <w:rPr>
                <w:sz w:val="20"/>
                <w:szCs w:val="20"/>
              </w:rPr>
            </w:pPr>
            <w:r w:rsidRPr="00DE6B88">
              <w:rPr>
                <w:sz w:val="20"/>
                <w:szCs w:val="20"/>
              </w:rPr>
              <w:t>100 ft (Urban)</w:t>
            </w:r>
          </w:p>
        </w:tc>
        <w:tc>
          <w:tcPr>
            <w:tcW w:w="3985" w:type="dxa"/>
            <w:gridSpan w:val="2"/>
            <w:shd w:val="clear" w:color="auto" w:fill="A6A6A6" w:themeFill="background1" w:themeFillShade="A6"/>
            <w:vAlign w:val="center"/>
          </w:tcPr>
          <w:p w14:paraId="3441EA26" w14:textId="77777777" w:rsidR="00DC214E" w:rsidRPr="00DE6B88" w:rsidRDefault="00DC214E" w:rsidP="00DE6B88">
            <w:pPr>
              <w:spacing w:after="0"/>
              <w:jc w:val="center"/>
              <w:rPr>
                <w:sz w:val="20"/>
                <w:szCs w:val="20"/>
              </w:rPr>
            </w:pPr>
            <w:r w:rsidRPr="00DE6B88">
              <w:rPr>
                <w:sz w:val="20"/>
                <w:szCs w:val="20"/>
              </w:rPr>
              <w:t>&gt;100 ft (Freeway)</w:t>
            </w:r>
          </w:p>
          <w:p w14:paraId="5FC0900A" w14:textId="77777777" w:rsidR="00DC214E" w:rsidRPr="00DE6B88" w:rsidRDefault="00DC214E" w:rsidP="00DE6B88">
            <w:pPr>
              <w:spacing w:after="0"/>
              <w:jc w:val="center"/>
              <w:rPr>
                <w:sz w:val="20"/>
                <w:szCs w:val="20"/>
              </w:rPr>
            </w:pPr>
            <w:r w:rsidRPr="00DE6B88">
              <w:rPr>
                <w:sz w:val="20"/>
                <w:szCs w:val="20"/>
              </w:rPr>
              <w:t>&gt;50 ft (Urban)</w:t>
            </w:r>
          </w:p>
        </w:tc>
      </w:tr>
      <w:tr w:rsidR="00DC214E" w:rsidRPr="00DE6B88" w14:paraId="48882BD9" w14:textId="77777777" w:rsidTr="00DE6B88">
        <w:trPr>
          <w:cnfStyle w:val="000000010000" w:firstRow="0" w:lastRow="0" w:firstColumn="0" w:lastColumn="0" w:oddVBand="0" w:evenVBand="0" w:oddHBand="0" w:evenHBand="1" w:firstRowFirstColumn="0" w:firstRowLastColumn="0" w:lastRowFirstColumn="0" w:lastRowLastColumn="0"/>
        </w:trPr>
        <w:tc>
          <w:tcPr>
            <w:tcW w:w="3330" w:type="dxa"/>
            <w:shd w:val="clear" w:color="auto" w:fill="D9D9D9" w:themeFill="background1" w:themeFillShade="D9"/>
          </w:tcPr>
          <w:p w14:paraId="5C7ED0ED" w14:textId="77777777" w:rsidR="00DC214E" w:rsidRPr="00DE6B88" w:rsidRDefault="00DC214E" w:rsidP="00DE6B88">
            <w:pPr>
              <w:spacing w:after="0"/>
              <w:rPr>
                <w:sz w:val="20"/>
                <w:szCs w:val="20"/>
              </w:rPr>
            </w:pPr>
            <w:r w:rsidRPr="00DE6B88">
              <w:rPr>
                <w:sz w:val="20"/>
                <w:szCs w:val="20"/>
              </w:rPr>
              <w:t>Accepted Deceleration</w:t>
            </w:r>
          </w:p>
        </w:tc>
        <w:tc>
          <w:tcPr>
            <w:tcW w:w="2045" w:type="dxa"/>
            <w:shd w:val="clear" w:color="auto" w:fill="D9D9D9" w:themeFill="background1" w:themeFillShade="D9"/>
            <w:vAlign w:val="center"/>
          </w:tcPr>
          <w:p w14:paraId="0821EE64" w14:textId="77777777" w:rsidR="00DC214E" w:rsidRPr="00DE6B88" w:rsidRDefault="00DC214E" w:rsidP="00DE6B88">
            <w:pPr>
              <w:spacing w:after="0"/>
              <w:jc w:val="center"/>
              <w:rPr>
                <w:sz w:val="20"/>
                <w:szCs w:val="20"/>
              </w:rPr>
            </w:pPr>
            <w:r w:rsidRPr="00DE6B88">
              <w:rPr>
                <w:sz w:val="20"/>
                <w:szCs w:val="20"/>
              </w:rPr>
              <w:t>-3.28 ft/s</w:t>
            </w:r>
            <w:r w:rsidRPr="00DE6B88">
              <w:rPr>
                <w:sz w:val="20"/>
                <w:szCs w:val="20"/>
                <w:vertAlign w:val="superscript"/>
              </w:rPr>
              <w:t>2</w:t>
            </w:r>
            <w:r w:rsidRPr="00DE6B88">
              <w:rPr>
                <w:sz w:val="20"/>
                <w:szCs w:val="20"/>
              </w:rPr>
              <w:t xml:space="preserve"> (Own)</w:t>
            </w:r>
          </w:p>
          <w:p w14:paraId="18C32116" w14:textId="77777777" w:rsidR="00DC214E" w:rsidRPr="00DE6B88" w:rsidRDefault="00DC214E" w:rsidP="00DE6B88">
            <w:pPr>
              <w:spacing w:after="0"/>
              <w:jc w:val="center"/>
              <w:rPr>
                <w:sz w:val="20"/>
                <w:szCs w:val="20"/>
              </w:rPr>
            </w:pPr>
            <w:r w:rsidRPr="00DE6B88">
              <w:rPr>
                <w:sz w:val="20"/>
                <w:szCs w:val="20"/>
              </w:rPr>
              <w:t>-1.64 ft/s</w:t>
            </w:r>
            <w:r w:rsidRPr="00DE6B88">
              <w:rPr>
                <w:sz w:val="20"/>
                <w:szCs w:val="20"/>
                <w:vertAlign w:val="superscript"/>
              </w:rPr>
              <w:t>2</w:t>
            </w:r>
            <w:r w:rsidRPr="00DE6B88">
              <w:rPr>
                <w:sz w:val="20"/>
                <w:szCs w:val="20"/>
              </w:rPr>
              <w:t xml:space="preserve"> (Trailing)</w:t>
            </w:r>
          </w:p>
        </w:tc>
        <w:tc>
          <w:tcPr>
            <w:tcW w:w="3985" w:type="dxa"/>
            <w:gridSpan w:val="2"/>
            <w:shd w:val="clear" w:color="auto" w:fill="D9D9D9" w:themeFill="background1" w:themeFillShade="D9"/>
            <w:vAlign w:val="center"/>
          </w:tcPr>
          <w:p w14:paraId="10D909A9" w14:textId="77777777" w:rsidR="00DC214E" w:rsidRPr="00DE6B88" w:rsidRDefault="00DC214E" w:rsidP="00DE6B88">
            <w:pPr>
              <w:spacing w:after="0"/>
              <w:jc w:val="center"/>
              <w:rPr>
                <w:sz w:val="20"/>
                <w:szCs w:val="20"/>
              </w:rPr>
            </w:pPr>
            <w:r w:rsidRPr="00DE6B88">
              <w:rPr>
                <w:sz w:val="20"/>
                <w:szCs w:val="20"/>
              </w:rPr>
              <w:t>&lt; -2.5 ft/s</w:t>
            </w:r>
            <w:r w:rsidRPr="00DE6B88">
              <w:rPr>
                <w:sz w:val="20"/>
                <w:szCs w:val="20"/>
                <w:vertAlign w:val="superscript"/>
              </w:rPr>
              <w:t>2</w:t>
            </w:r>
            <w:r w:rsidRPr="00DE6B88">
              <w:rPr>
                <w:sz w:val="20"/>
                <w:szCs w:val="20"/>
              </w:rPr>
              <w:t xml:space="preserve"> (Own)</w:t>
            </w:r>
          </w:p>
          <w:p w14:paraId="71544280" w14:textId="77777777" w:rsidR="00DC214E" w:rsidRPr="00DE6B88" w:rsidRDefault="00DC214E" w:rsidP="00DE6B88">
            <w:pPr>
              <w:spacing w:after="0"/>
              <w:jc w:val="center"/>
              <w:rPr>
                <w:sz w:val="20"/>
                <w:szCs w:val="20"/>
              </w:rPr>
            </w:pPr>
            <w:r w:rsidRPr="00DE6B88">
              <w:rPr>
                <w:sz w:val="20"/>
                <w:szCs w:val="20"/>
              </w:rPr>
              <w:t>&lt; -0.5 ft/s</w:t>
            </w:r>
            <w:r w:rsidRPr="00DE6B88">
              <w:rPr>
                <w:sz w:val="20"/>
                <w:szCs w:val="20"/>
                <w:vertAlign w:val="superscript"/>
              </w:rPr>
              <w:t>2</w:t>
            </w:r>
            <w:r w:rsidRPr="00DE6B88">
              <w:rPr>
                <w:sz w:val="20"/>
                <w:szCs w:val="20"/>
              </w:rPr>
              <w:t xml:space="preserve"> (Trailing)</w:t>
            </w:r>
          </w:p>
        </w:tc>
      </w:tr>
      <w:tr w:rsidR="00DC214E" w:rsidRPr="00DE6B88" w14:paraId="0A0D9B5B" w14:textId="77777777" w:rsidTr="00DE6B88">
        <w:trPr>
          <w:cnfStyle w:val="000000100000" w:firstRow="0" w:lastRow="0" w:firstColumn="0" w:lastColumn="0" w:oddVBand="0" w:evenVBand="0" w:oddHBand="1" w:evenHBand="0" w:firstRowFirstColumn="0" w:firstRowLastColumn="0" w:lastRowFirstColumn="0" w:lastRowLastColumn="0"/>
        </w:trPr>
        <w:tc>
          <w:tcPr>
            <w:tcW w:w="3330" w:type="dxa"/>
            <w:shd w:val="clear" w:color="auto" w:fill="A6A6A6" w:themeFill="background1" w:themeFillShade="A6"/>
          </w:tcPr>
          <w:p w14:paraId="2B070DB5" w14:textId="77777777" w:rsidR="00DC214E" w:rsidRPr="00DE6B88" w:rsidRDefault="00DC214E" w:rsidP="00DE6B88">
            <w:pPr>
              <w:spacing w:after="0"/>
              <w:rPr>
                <w:sz w:val="20"/>
                <w:szCs w:val="20"/>
              </w:rPr>
            </w:pPr>
            <w:r w:rsidRPr="00DE6B88">
              <w:rPr>
                <w:sz w:val="20"/>
                <w:szCs w:val="20"/>
              </w:rPr>
              <w:t>Min. Headway (Front/Rear)</w:t>
            </w:r>
          </w:p>
        </w:tc>
        <w:tc>
          <w:tcPr>
            <w:tcW w:w="2045" w:type="dxa"/>
            <w:shd w:val="clear" w:color="auto" w:fill="A6A6A6" w:themeFill="background1" w:themeFillShade="A6"/>
            <w:vAlign w:val="center"/>
          </w:tcPr>
          <w:p w14:paraId="48A5A57B" w14:textId="77777777" w:rsidR="00DC214E" w:rsidRPr="00DE6B88" w:rsidRDefault="00DC214E" w:rsidP="00DE6B88">
            <w:pPr>
              <w:spacing w:after="0"/>
              <w:jc w:val="center"/>
              <w:rPr>
                <w:sz w:val="20"/>
                <w:szCs w:val="20"/>
              </w:rPr>
            </w:pPr>
            <w:r w:rsidRPr="00DE6B88">
              <w:rPr>
                <w:sz w:val="20"/>
                <w:szCs w:val="20"/>
              </w:rPr>
              <w:t>1.64 ft</w:t>
            </w:r>
          </w:p>
        </w:tc>
        <w:tc>
          <w:tcPr>
            <w:tcW w:w="3985" w:type="dxa"/>
            <w:gridSpan w:val="2"/>
            <w:shd w:val="clear" w:color="auto" w:fill="A6A6A6" w:themeFill="background1" w:themeFillShade="A6"/>
            <w:vAlign w:val="center"/>
          </w:tcPr>
          <w:p w14:paraId="15CA3987" w14:textId="77777777" w:rsidR="00DC214E" w:rsidRPr="00DE6B88" w:rsidRDefault="00DC214E" w:rsidP="00DE6B88">
            <w:pPr>
              <w:spacing w:after="0"/>
              <w:jc w:val="center"/>
              <w:rPr>
                <w:sz w:val="20"/>
                <w:szCs w:val="20"/>
              </w:rPr>
            </w:pPr>
            <w:r w:rsidRPr="00DE6B88">
              <w:rPr>
                <w:sz w:val="20"/>
                <w:szCs w:val="20"/>
              </w:rPr>
              <w:t>1.5 to 6 ft</w:t>
            </w:r>
          </w:p>
        </w:tc>
      </w:tr>
      <w:tr w:rsidR="00DC214E" w:rsidRPr="00DE6B88" w14:paraId="2AE59E23" w14:textId="77777777" w:rsidTr="00DE6B88">
        <w:trPr>
          <w:cnfStyle w:val="000000010000" w:firstRow="0" w:lastRow="0" w:firstColumn="0" w:lastColumn="0" w:oddVBand="0" w:evenVBand="0" w:oddHBand="0" w:evenHBand="1" w:firstRowFirstColumn="0" w:firstRowLastColumn="0" w:lastRowFirstColumn="0" w:lastRowLastColumn="0"/>
        </w:trPr>
        <w:tc>
          <w:tcPr>
            <w:tcW w:w="3330" w:type="dxa"/>
            <w:shd w:val="clear" w:color="auto" w:fill="D9D9D9" w:themeFill="background1" w:themeFillShade="D9"/>
          </w:tcPr>
          <w:p w14:paraId="470DA516" w14:textId="77777777" w:rsidR="00DC214E" w:rsidRPr="00DE6B88" w:rsidRDefault="00DC214E" w:rsidP="00DE6B88">
            <w:pPr>
              <w:spacing w:after="0"/>
              <w:rPr>
                <w:sz w:val="20"/>
                <w:szCs w:val="20"/>
              </w:rPr>
            </w:pPr>
            <w:r w:rsidRPr="00DE6B88">
              <w:rPr>
                <w:sz w:val="20"/>
                <w:szCs w:val="20"/>
              </w:rPr>
              <w:t>Safety Distance Reduction Factor</w:t>
            </w:r>
          </w:p>
        </w:tc>
        <w:tc>
          <w:tcPr>
            <w:tcW w:w="2045" w:type="dxa"/>
            <w:shd w:val="clear" w:color="auto" w:fill="D9D9D9" w:themeFill="background1" w:themeFillShade="D9"/>
            <w:vAlign w:val="center"/>
          </w:tcPr>
          <w:p w14:paraId="71830B37" w14:textId="77777777" w:rsidR="00DC214E" w:rsidRPr="00DE6B88" w:rsidRDefault="00DC214E" w:rsidP="00DE6B88">
            <w:pPr>
              <w:spacing w:after="0"/>
              <w:jc w:val="center"/>
              <w:rPr>
                <w:sz w:val="20"/>
                <w:szCs w:val="20"/>
              </w:rPr>
            </w:pPr>
            <w:r w:rsidRPr="00DE6B88">
              <w:rPr>
                <w:sz w:val="20"/>
                <w:szCs w:val="20"/>
              </w:rPr>
              <w:t>0.6</w:t>
            </w:r>
          </w:p>
        </w:tc>
        <w:tc>
          <w:tcPr>
            <w:tcW w:w="3985" w:type="dxa"/>
            <w:gridSpan w:val="2"/>
            <w:shd w:val="clear" w:color="auto" w:fill="D9D9D9" w:themeFill="background1" w:themeFillShade="D9"/>
            <w:vAlign w:val="center"/>
          </w:tcPr>
          <w:p w14:paraId="4B522F19" w14:textId="77777777" w:rsidR="00DC214E" w:rsidRPr="00DE6B88" w:rsidRDefault="00DC214E" w:rsidP="00DE6B88">
            <w:pPr>
              <w:spacing w:after="0"/>
              <w:jc w:val="center"/>
              <w:rPr>
                <w:sz w:val="20"/>
                <w:szCs w:val="20"/>
              </w:rPr>
            </w:pPr>
            <w:r w:rsidRPr="00DE6B88">
              <w:rPr>
                <w:sz w:val="20"/>
                <w:szCs w:val="20"/>
              </w:rPr>
              <w:t>0.1 to 0.9</w:t>
            </w:r>
          </w:p>
        </w:tc>
      </w:tr>
      <w:tr w:rsidR="00DC214E" w:rsidRPr="00DE6B88" w14:paraId="5DE6D279" w14:textId="77777777" w:rsidTr="00DE6B88">
        <w:trPr>
          <w:cnfStyle w:val="000000100000" w:firstRow="0" w:lastRow="0" w:firstColumn="0" w:lastColumn="0" w:oddVBand="0" w:evenVBand="0" w:oddHBand="1" w:evenHBand="0" w:firstRowFirstColumn="0" w:firstRowLastColumn="0" w:lastRowFirstColumn="0" w:lastRowLastColumn="0"/>
        </w:trPr>
        <w:tc>
          <w:tcPr>
            <w:tcW w:w="3330" w:type="dxa"/>
            <w:shd w:val="clear" w:color="auto" w:fill="A6A6A6" w:themeFill="background1" w:themeFillShade="A6"/>
          </w:tcPr>
          <w:p w14:paraId="45F06634" w14:textId="77777777" w:rsidR="00DC214E" w:rsidRPr="00DE6B88" w:rsidRDefault="00DC214E" w:rsidP="00DE6B88">
            <w:pPr>
              <w:spacing w:after="0"/>
              <w:rPr>
                <w:sz w:val="20"/>
                <w:szCs w:val="20"/>
              </w:rPr>
            </w:pPr>
            <w:r w:rsidRPr="00DE6B88">
              <w:rPr>
                <w:sz w:val="20"/>
                <w:szCs w:val="20"/>
              </w:rPr>
              <w:t>Max. Deceleration for Cooperative Breaking</w:t>
            </w:r>
          </w:p>
        </w:tc>
        <w:tc>
          <w:tcPr>
            <w:tcW w:w="2045" w:type="dxa"/>
            <w:shd w:val="clear" w:color="auto" w:fill="A6A6A6" w:themeFill="background1" w:themeFillShade="A6"/>
            <w:vAlign w:val="center"/>
          </w:tcPr>
          <w:p w14:paraId="328DA94A" w14:textId="77777777" w:rsidR="00DC214E" w:rsidRPr="00DE6B88" w:rsidRDefault="00DC214E" w:rsidP="00DE6B88">
            <w:pPr>
              <w:spacing w:after="0"/>
              <w:jc w:val="center"/>
              <w:rPr>
                <w:sz w:val="20"/>
                <w:szCs w:val="20"/>
              </w:rPr>
            </w:pPr>
            <w:r w:rsidRPr="00DE6B88">
              <w:rPr>
                <w:sz w:val="20"/>
                <w:szCs w:val="20"/>
              </w:rPr>
              <w:t>-9.84 ft/s</w:t>
            </w:r>
            <w:r w:rsidRPr="00DE6B88">
              <w:rPr>
                <w:sz w:val="20"/>
                <w:szCs w:val="20"/>
                <w:vertAlign w:val="superscript"/>
              </w:rPr>
              <w:t>2</w:t>
            </w:r>
          </w:p>
        </w:tc>
        <w:tc>
          <w:tcPr>
            <w:tcW w:w="3985" w:type="dxa"/>
            <w:gridSpan w:val="2"/>
            <w:shd w:val="clear" w:color="auto" w:fill="A6A6A6" w:themeFill="background1" w:themeFillShade="A6"/>
            <w:vAlign w:val="center"/>
          </w:tcPr>
          <w:p w14:paraId="7FA451E6" w14:textId="77777777" w:rsidR="00DC214E" w:rsidRPr="00DE6B88" w:rsidRDefault="00DC214E" w:rsidP="00DE6B88">
            <w:pPr>
              <w:spacing w:after="0"/>
              <w:jc w:val="center"/>
              <w:rPr>
                <w:sz w:val="20"/>
                <w:szCs w:val="20"/>
                <w:vertAlign w:val="superscript"/>
              </w:rPr>
            </w:pPr>
            <w:r w:rsidRPr="00DE6B88">
              <w:rPr>
                <w:sz w:val="20"/>
                <w:szCs w:val="20"/>
              </w:rPr>
              <w:t>-32.2 to -3 ft/s</w:t>
            </w:r>
            <w:r w:rsidRPr="00DE6B88">
              <w:rPr>
                <w:sz w:val="20"/>
                <w:szCs w:val="20"/>
                <w:vertAlign w:val="superscript"/>
              </w:rPr>
              <w:t>2</w:t>
            </w:r>
          </w:p>
        </w:tc>
      </w:tr>
      <w:tr w:rsidR="00DC214E" w:rsidRPr="00DE6B88" w14:paraId="0B23E8FE" w14:textId="77777777" w:rsidTr="00DE6B88">
        <w:trPr>
          <w:cnfStyle w:val="000000010000" w:firstRow="0" w:lastRow="0" w:firstColumn="0" w:lastColumn="0" w:oddVBand="0" w:evenVBand="0" w:oddHBand="0" w:evenHBand="1" w:firstRowFirstColumn="0" w:firstRowLastColumn="0" w:lastRowFirstColumn="0" w:lastRowLastColumn="0"/>
        </w:trPr>
        <w:tc>
          <w:tcPr>
            <w:tcW w:w="3330" w:type="dxa"/>
            <w:shd w:val="clear" w:color="auto" w:fill="D9D9D9" w:themeFill="background1" w:themeFillShade="D9"/>
          </w:tcPr>
          <w:p w14:paraId="7B2557C7" w14:textId="77777777" w:rsidR="00DC214E" w:rsidRPr="00DE6B88" w:rsidRDefault="00DC214E" w:rsidP="00DE6B88">
            <w:pPr>
              <w:spacing w:after="0"/>
              <w:rPr>
                <w:sz w:val="20"/>
                <w:szCs w:val="20"/>
              </w:rPr>
            </w:pPr>
            <w:r w:rsidRPr="00DE6B88">
              <w:rPr>
                <w:sz w:val="20"/>
                <w:szCs w:val="20"/>
              </w:rPr>
              <w:t>Overtake Reduced Speed Areas</w:t>
            </w:r>
          </w:p>
        </w:tc>
        <w:tc>
          <w:tcPr>
            <w:tcW w:w="2045" w:type="dxa"/>
            <w:shd w:val="clear" w:color="auto" w:fill="D9D9D9" w:themeFill="background1" w:themeFillShade="D9"/>
            <w:vAlign w:val="center"/>
          </w:tcPr>
          <w:p w14:paraId="62A555BE" w14:textId="77777777" w:rsidR="00DC214E" w:rsidRPr="00DE6B88" w:rsidRDefault="00DC214E" w:rsidP="00DE6B88">
            <w:pPr>
              <w:spacing w:after="0"/>
              <w:jc w:val="center"/>
              <w:rPr>
                <w:sz w:val="20"/>
                <w:szCs w:val="20"/>
              </w:rPr>
            </w:pPr>
            <w:r w:rsidRPr="00DE6B88">
              <w:rPr>
                <w:sz w:val="20"/>
                <w:szCs w:val="20"/>
              </w:rPr>
              <w:t>Not checked</w:t>
            </w:r>
          </w:p>
        </w:tc>
        <w:tc>
          <w:tcPr>
            <w:tcW w:w="3985" w:type="dxa"/>
            <w:gridSpan w:val="2"/>
            <w:shd w:val="clear" w:color="auto" w:fill="D9D9D9" w:themeFill="background1" w:themeFillShade="D9"/>
            <w:vAlign w:val="center"/>
          </w:tcPr>
          <w:p w14:paraId="7BD73BF4" w14:textId="77777777" w:rsidR="00DC214E" w:rsidRPr="00DE6B88" w:rsidRDefault="00DC214E" w:rsidP="00DE6B88">
            <w:pPr>
              <w:spacing w:after="0"/>
              <w:jc w:val="center"/>
              <w:rPr>
                <w:sz w:val="20"/>
                <w:szCs w:val="20"/>
              </w:rPr>
            </w:pPr>
            <w:r w:rsidRPr="00DE6B88">
              <w:rPr>
                <w:sz w:val="20"/>
                <w:szCs w:val="20"/>
              </w:rPr>
              <w:t>Depends on field observations</w:t>
            </w:r>
          </w:p>
        </w:tc>
      </w:tr>
      <w:tr w:rsidR="00DC214E" w:rsidRPr="00DE6B88" w14:paraId="7CA5DEA4" w14:textId="77777777" w:rsidTr="00DE6B88">
        <w:trPr>
          <w:cnfStyle w:val="000000100000" w:firstRow="0" w:lastRow="0" w:firstColumn="0" w:lastColumn="0" w:oddVBand="0" w:evenVBand="0" w:oddHBand="1" w:evenHBand="0" w:firstRowFirstColumn="0" w:firstRowLastColumn="0" w:lastRowFirstColumn="0" w:lastRowLastColumn="0"/>
        </w:trPr>
        <w:tc>
          <w:tcPr>
            <w:tcW w:w="3330" w:type="dxa"/>
            <w:shd w:val="clear" w:color="auto" w:fill="A6A6A6" w:themeFill="background1" w:themeFillShade="A6"/>
            <w:vAlign w:val="center"/>
          </w:tcPr>
          <w:p w14:paraId="7BAE1ABB" w14:textId="77777777" w:rsidR="00DC214E" w:rsidRPr="00DE6B88" w:rsidRDefault="00DC214E" w:rsidP="00DE6B88">
            <w:pPr>
              <w:spacing w:after="0"/>
              <w:rPr>
                <w:sz w:val="20"/>
                <w:szCs w:val="20"/>
              </w:rPr>
            </w:pPr>
            <w:r w:rsidRPr="00DE6B88">
              <w:rPr>
                <w:sz w:val="20"/>
                <w:szCs w:val="20"/>
              </w:rPr>
              <w:t>Cooperative Lane Change</w:t>
            </w:r>
          </w:p>
        </w:tc>
        <w:tc>
          <w:tcPr>
            <w:tcW w:w="2045" w:type="dxa"/>
            <w:shd w:val="clear" w:color="auto" w:fill="A6A6A6" w:themeFill="background1" w:themeFillShade="A6"/>
            <w:vAlign w:val="center"/>
          </w:tcPr>
          <w:p w14:paraId="61447C8E" w14:textId="77777777" w:rsidR="00DC214E" w:rsidRPr="00DE6B88" w:rsidRDefault="00DC214E" w:rsidP="00DE6B88">
            <w:pPr>
              <w:spacing w:after="0"/>
              <w:jc w:val="center"/>
              <w:rPr>
                <w:sz w:val="20"/>
                <w:szCs w:val="20"/>
              </w:rPr>
            </w:pPr>
            <w:r w:rsidRPr="00DE6B88">
              <w:rPr>
                <w:sz w:val="20"/>
                <w:szCs w:val="20"/>
              </w:rPr>
              <w:t>Not checked</w:t>
            </w:r>
          </w:p>
        </w:tc>
        <w:tc>
          <w:tcPr>
            <w:tcW w:w="3985" w:type="dxa"/>
            <w:gridSpan w:val="2"/>
            <w:shd w:val="clear" w:color="auto" w:fill="A6A6A6" w:themeFill="background1" w:themeFillShade="A6"/>
            <w:vAlign w:val="center"/>
          </w:tcPr>
          <w:p w14:paraId="1B6B40E9" w14:textId="77777777" w:rsidR="00DC214E" w:rsidRPr="00DE6B88" w:rsidRDefault="00DC214E" w:rsidP="00DE6B88">
            <w:pPr>
              <w:spacing w:after="0"/>
              <w:jc w:val="center"/>
              <w:rPr>
                <w:sz w:val="20"/>
                <w:szCs w:val="20"/>
              </w:rPr>
            </w:pPr>
            <w:r w:rsidRPr="00DE6B88">
              <w:rPr>
                <w:sz w:val="20"/>
                <w:szCs w:val="20"/>
              </w:rPr>
              <w:t>Depends on field observations (should be checked in most freeway merge/diverge/ weave areas)</w:t>
            </w:r>
          </w:p>
        </w:tc>
      </w:tr>
      <w:tr w:rsidR="00DC214E" w:rsidRPr="00DE6B88" w14:paraId="78298379" w14:textId="77777777" w:rsidTr="00DE6B88">
        <w:trPr>
          <w:cnfStyle w:val="000000010000" w:firstRow="0" w:lastRow="0" w:firstColumn="0" w:lastColumn="0" w:oddVBand="0" w:evenVBand="0" w:oddHBand="0" w:evenHBand="1" w:firstRowFirstColumn="0" w:firstRowLastColumn="0" w:lastRowFirstColumn="0" w:lastRowLastColumn="0"/>
        </w:trPr>
        <w:tc>
          <w:tcPr>
            <w:tcW w:w="3330" w:type="dxa"/>
            <w:shd w:val="clear" w:color="auto" w:fill="D9D9D9" w:themeFill="background1" w:themeFillShade="D9"/>
          </w:tcPr>
          <w:p w14:paraId="025B3C08" w14:textId="77777777" w:rsidR="00DC214E" w:rsidRPr="00DE6B88" w:rsidRDefault="00DC214E" w:rsidP="00DE6B88">
            <w:pPr>
              <w:spacing w:after="0"/>
              <w:ind w:left="180" w:hanging="180"/>
              <w:rPr>
                <w:sz w:val="20"/>
                <w:szCs w:val="20"/>
              </w:rPr>
            </w:pPr>
            <w:r w:rsidRPr="00DE6B88">
              <w:rPr>
                <w:sz w:val="20"/>
                <w:szCs w:val="20"/>
              </w:rPr>
              <w:tab/>
              <w:t>Maximum Speed Difference</w:t>
            </w:r>
          </w:p>
        </w:tc>
        <w:tc>
          <w:tcPr>
            <w:tcW w:w="2045" w:type="dxa"/>
            <w:shd w:val="clear" w:color="auto" w:fill="D9D9D9" w:themeFill="background1" w:themeFillShade="D9"/>
            <w:vAlign w:val="center"/>
          </w:tcPr>
          <w:p w14:paraId="011ABB87" w14:textId="77777777" w:rsidR="00DC214E" w:rsidRPr="00DE6B88" w:rsidRDefault="00DC214E" w:rsidP="00DE6B88">
            <w:pPr>
              <w:spacing w:after="0"/>
              <w:jc w:val="center"/>
              <w:rPr>
                <w:sz w:val="20"/>
                <w:szCs w:val="20"/>
              </w:rPr>
            </w:pPr>
            <w:r w:rsidRPr="00DE6B88">
              <w:rPr>
                <w:sz w:val="20"/>
                <w:szCs w:val="20"/>
              </w:rPr>
              <w:t>6.71 mph</w:t>
            </w:r>
          </w:p>
        </w:tc>
        <w:tc>
          <w:tcPr>
            <w:tcW w:w="3985" w:type="dxa"/>
            <w:gridSpan w:val="2"/>
            <w:shd w:val="clear" w:color="auto" w:fill="D9D9D9" w:themeFill="background1" w:themeFillShade="D9"/>
            <w:vAlign w:val="center"/>
          </w:tcPr>
          <w:p w14:paraId="7998DB7F" w14:textId="77777777" w:rsidR="00DC214E" w:rsidRPr="00DE6B88" w:rsidRDefault="00DC214E" w:rsidP="00DE6B88">
            <w:pPr>
              <w:spacing w:after="0"/>
              <w:jc w:val="center"/>
              <w:rPr>
                <w:sz w:val="20"/>
                <w:szCs w:val="20"/>
              </w:rPr>
            </w:pPr>
            <w:r w:rsidRPr="00DE6B88">
              <w:rPr>
                <w:sz w:val="20"/>
                <w:szCs w:val="20"/>
              </w:rPr>
              <w:t>&lt;20 mph</w:t>
            </w:r>
          </w:p>
        </w:tc>
      </w:tr>
      <w:tr w:rsidR="00DC214E" w:rsidRPr="00DE6B88" w14:paraId="67FF3B62" w14:textId="77777777" w:rsidTr="00DE6B88">
        <w:trPr>
          <w:cnfStyle w:val="000000100000" w:firstRow="0" w:lastRow="0" w:firstColumn="0" w:lastColumn="0" w:oddVBand="0" w:evenVBand="0" w:oddHBand="1" w:evenHBand="0" w:firstRowFirstColumn="0" w:firstRowLastColumn="0" w:lastRowFirstColumn="0" w:lastRowLastColumn="0"/>
        </w:trPr>
        <w:tc>
          <w:tcPr>
            <w:tcW w:w="3330" w:type="dxa"/>
            <w:shd w:val="clear" w:color="auto" w:fill="A6A6A6" w:themeFill="background1" w:themeFillShade="A6"/>
          </w:tcPr>
          <w:p w14:paraId="6BA5BF27" w14:textId="77777777" w:rsidR="00DC214E" w:rsidRPr="00DE6B88" w:rsidRDefault="00DC214E" w:rsidP="00DE6B88">
            <w:pPr>
              <w:spacing w:after="0"/>
              <w:ind w:left="180" w:hanging="180"/>
              <w:rPr>
                <w:sz w:val="20"/>
                <w:szCs w:val="20"/>
              </w:rPr>
            </w:pPr>
            <w:r w:rsidRPr="00DE6B88">
              <w:rPr>
                <w:sz w:val="20"/>
                <w:szCs w:val="20"/>
              </w:rPr>
              <w:tab/>
              <w:t>Maximum Collision Time</w:t>
            </w:r>
          </w:p>
        </w:tc>
        <w:tc>
          <w:tcPr>
            <w:tcW w:w="2045" w:type="dxa"/>
            <w:shd w:val="clear" w:color="auto" w:fill="A6A6A6" w:themeFill="background1" w:themeFillShade="A6"/>
            <w:vAlign w:val="center"/>
          </w:tcPr>
          <w:p w14:paraId="50A3214B" w14:textId="77777777" w:rsidR="00DC214E" w:rsidRPr="00DE6B88" w:rsidRDefault="00DC214E" w:rsidP="00DE6B88">
            <w:pPr>
              <w:spacing w:after="0"/>
              <w:jc w:val="center"/>
              <w:rPr>
                <w:sz w:val="20"/>
                <w:szCs w:val="20"/>
              </w:rPr>
            </w:pPr>
            <w:r w:rsidRPr="00DE6B88">
              <w:rPr>
                <w:sz w:val="20"/>
                <w:szCs w:val="20"/>
              </w:rPr>
              <w:t>10.00 s</w:t>
            </w:r>
          </w:p>
        </w:tc>
        <w:tc>
          <w:tcPr>
            <w:tcW w:w="3985" w:type="dxa"/>
            <w:gridSpan w:val="2"/>
            <w:shd w:val="clear" w:color="auto" w:fill="A6A6A6" w:themeFill="background1" w:themeFillShade="A6"/>
            <w:vAlign w:val="center"/>
          </w:tcPr>
          <w:p w14:paraId="1D412A44" w14:textId="77777777" w:rsidR="00DC214E" w:rsidRPr="00DE6B88" w:rsidRDefault="00DC214E" w:rsidP="00DE6B88">
            <w:pPr>
              <w:spacing w:after="0"/>
              <w:jc w:val="center"/>
              <w:rPr>
                <w:sz w:val="20"/>
                <w:szCs w:val="20"/>
              </w:rPr>
            </w:pPr>
            <w:r w:rsidRPr="00DE6B88">
              <w:rPr>
                <w:sz w:val="20"/>
                <w:szCs w:val="20"/>
              </w:rPr>
              <w:t>&lt;15 s</w:t>
            </w:r>
          </w:p>
        </w:tc>
      </w:tr>
      <w:tr w:rsidR="00DC214E" w:rsidRPr="00DE6B88" w14:paraId="26828C0D" w14:textId="77777777" w:rsidTr="00DE6B88">
        <w:trPr>
          <w:cnfStyle w:val="000000010000" w:firstRow="0" w:lastRow="0" w:firstColumn="0" w:lastColumn="0" w:oddVBand="0" w:evenVBand="0" w:oddHBand="0" w:evenHBand="1" w:firstRowFirstColumn="0" w:firstRowLastColumn="0" w:lastRowFirstColumn="0" w:lastRowLastColumn="0"/>
        </w:trPr>
        <w:tc>
          <w:tcPr>
            <w:tcW w:w="9360" w:type="dxa"/>
            <w:gridSpan w:val="4"/>
            <w:shd w:val="clear" w:color="auto" w:fill="3D3D3D" w:themeFill="accent5"/>
            <w:vAlign w:val="center"/>
          </w:tcPr>
          <w:p w14:paraId="4595FFC9" w14:textId="77777777" w:rsidR="00DC214E" w:rsidRPr="00DE6B88" w:rsidRDefault="00DC214E" w:rsidP="00DE6B88">
            <w:pPr>
              <w:spacing w:after="0"/>
              <w:jc w:val="center"/>
              <w:rPr>
                <w:rFonts w:ascii="Arial" w:hAnsi="Arial" w:cs="Arial"/>
                <w:b/>
                <w:color w:val="FFFFFF" w:themeColor="background1"/>
                <w:sz w:val="20"/>
                <w:szCs w:val="20"/>
              </w:rPr>
            </w:pPr>
            <w:r w:rsidRPr="00DE6B88">
              <w:rPr>
                <w:rFonts w:ascii="Arial" w:hAnsi="Arial" w:cs="Arial"/>
                <w:b/>
                <w:color w:val="FFFFFF" w:themeColor="background1"/>
                <w:sz w:val="20"/>
                <w:szCs w:val="20"/>
              </w:rPr>
              <w:t>Link Connector</w:t>
            </w:r>
          </w:p>
        </w:tc>
      </w:tr>
      <w:tr w:rsidR="00DC214E" w:rsidRPr="00DE6B88" w14:paraId="309F4E31" w14:textId="77777777" w:rsidTr="00DE6B88">
        <w:trPr>
          <w:cnfStyle w:val="000000100000" w:firstRow="0" w:lastRow="0" w:firstColumn="0" w:lastColumn="0" w:oddVBand="0" w:evenVBand="0" w:oddHBand="1" w:evenHBand="0" w:firstRowFirstColumn="0" w:firstRowLastColumn="0" w:lastRowFirstColumn="0" w:lastRowLastColumn="0"/>
        </w:trPr>
        <w:tc>
          <w:tcPr>
            <w:tcW w:w="3330" w:type="dxa"/>
            <w:shd w:val="clear" w:color="auto" w:fill="D9D9D9" w:themeFill="background1" w:themeFillShade="D9"/>
          </w:tcPr>
          <w:p w14:paraId="794393E1" w14:textId="77777777" w:rsidR="00DC214E" w:rsidRPr="00DE6B88" w:rsidRDefault="00DC214E" w:rsidP="00DE6B88">
            <w:pPr>
              <w:spacing w:after="0"/>
              <w:rPr>
                <w:sz w:val="20"/>
                <w:szCs w:val="20"/>
              </w:rPr>
            </w:pPr>
            <w:r w:rsidRPr="00DE6B88">
              <w:rPr>
                <w:sz w:val="20"/>
                <w:szCs w:val="20"/>
              </w:rPr>
              <w:t>Emergency Stop</w:t>
            </w:r>
          </w:p>
        </w:tc>
        <w:tc>
          <w:tcPr>
            <w:tcW w:w="2045" w:type="dxa"/>
            <w:shd w:val="clear" w:color="auto" w:fill="D9D9D9" w:themeFill="background1" w:themeFillShade="D9"/>
            <w:vAlign w:val="center"/>
          </w:tcPr>
          <w:p w14:paraId="308D11AE" w14:textId="77777777" w:rsidR="00DC214E" w:rsidRPr="00DE6B88" w:rsidRDefault="00DC214E" w:rsidP="00DE6B88">
            <w:pPr>
              <w:spacing w:after="0"/>
              <w:jc w:val="center"/>
              <w:rPr>
                <w:sz w:val="20"/>
                <w:szCs w:val="20"/>
              </w:rPr>
            </w:pPr>
            <w:r w:rsidRPr="00DE6B88">
              <w:rPr>
                <w:sz w:val="20"/>
                <w:szCs w:val="20"/>
              </w:rPr>
              <w:t>16.4 ft</w:t>
            </w:r>
          </w:p>
        </w:tc>
        <w:tc>
          <w:tcPr>
            <w:tcW w:w="3985" w:type="dxa"/>
            <w:gridSpan w:val="2"/>
            <w:shd w:val="clear" w:color="auto" w:fill="D9D9D9" w:themeFill="background1" w:themeFillShade="D9"/>
            <w:vAlign w:val="center"/>
          </w:tcPr>
          <w:p w14:paraId="2EEC0C44" w14:textId="77777777" w:rsidR="00DC214E" w:rsidRPr="00DE6B88" w:rsidRDefault="00DC214E" w:rsidP="00DE6B88">
            <w:pPr>
              <w:spacing w:after="0"/>
              <w:jc w:val="center"/>
              <w:rPr>
                <w:sz w:val="20"/>
                <w:szCs w:val="20"/>
              </w:rPr>
            </w:pPr>
            <w:r w:rsidRPr="00DE6B88">
              <w:rPr>
                <w:rFonts w:cs="Arial"/>
                <w:sz w:val="20"/>
                <w:szCs w:val="20"/>
              </w:rPr>
              <w:t>≥</w:t>
            </w:r>
            <w:r w:rsidRPr="00DE6B88">
              <w:rPr>
                <w:sz w:val="20"/>
                <w:szCs w:val="20"/>
              </w:rPr>
              <w:t>16.4 ft (Depends on field observations)</w:t>
            </w:r>
          </w:p>
        </w:tc>
      </w:tr>
      <w:tr w:rsidR="00DC214E" w:rsidRPr="00DE6B88" w14:paraId="29678855" w14:textId="77777777" w:rsidTr="00DE6B88">
        <w:trPr>
          <w:cnfStyle w:val="000000010000" w:firstRow="0" w:lastRow="0" w:firstColumn="0" w:lastColumn="0" w:oddVBand="0" w:evenVBand="0" w:oddHBand="0" w:evenHBand="1" w:firstRowFirstColumn="0" w:firstRowLastColumn="0" w:lastRowFirstColumn="0" w:lastRowLastColumn="0"/>
        </w:trPr>
        <w:tc>
          <w:tcPr>
            <w:tcW w:w="3330" w:type="dxa"/>
            <w:shd w:val="clear" w:color="auto" w:fill="A6A6A6" w:themeFill="background1" w:themeFillShade="A6"/>
          </w:tcPr>
          <w:p w14:paraId="6A877E32" w14:textId="77777777" w:rsidR="00DC214E" w:rsidRPr="00DE6B88" w:rsidRDefault="00DC214E" w:rsidP="00DE6B88">
            <w:pPr>
              <w:spacing w:after="0"/>
              <w:rPr>
                <w:sz w:val="20"/>
                <w:szCs w:val="20"/>
              </w:rPr>
            </w:pPr>
            <w:r w:rsidRPr="00DE6B88">
              <w:rPr>
                <w:sz w:val="20"/>
                <w:szCs w:val="20"/>
              </w:rPr>
              <w:t>Lane Change</w:t>
            </w:r>
          </w:p>
        </w:tc>
        <w:tc>
          <w:tcPr>
            <w:tcW w:w="2045" w:type="dxa"/>
            <w:shd w:val="clear" w:color="auto" w:fill="A6A6A6" w:themeFill="background1" w:themeFillShade="A6"/>
            <w:vAlign w:val="center"/>
          </w:tcPr>
          <w:p w14:paraId="6B01408B" w14:textId="77777777" w:rsidR="00DC214E" w:rsidRPr="00DE6B88" w:rsidRDefault="00DC214E" w:rsidP="00DE6B88">
            <w:pPr>
              <w:spacing w:after="0"/>
              <w:jc w:val="center"/>
              <w:rPr>
                <w:sz w:val="20"/>
                <w:szCs w:val="20"/>
              </w:rPr>
            </w:pPr>
            <w:r w:rsidRPr="00DE6B88">
              <w:rPr>
                <w:sz w:val="20"/>
                <w:szCs w:val="20"/>
              </w:rPr>
              <w:t>656.2 ft</w:t>
            </w:r>
          </w:p>
        </w:tc>
        <w:tc>
          <w:tcPr>
            <w:tcW w:w="3985" w:type="dxa"/>
            <w:gridSpan w:val="2"/>
            <w:shd w:val="clear" w:color="auto" w:fill="A6A6A6" w:themeFill="background1" w:themeFillShade="A6"/>
            <w:vAlign w:val="center"/>
          </w:tcPr>
          <w:p w14:paraId="2A16026B" w14:textId="77777777" w:rsidR="00DC214E" w:rsidRPr="00DE6B88" w:rsidRDefault="00DC214E" w:rsidP="00DE6B88">
            <w:pPr>
              <w:spacing w:after="0"/>
              <w:jc w:val="center"/>
              <w:rPr>
                <w:sz w:val="20"/>
                <w:szCs w:val="20"/>
              </w:rPr>
            </w:pPr>
            <w:r w:rsidRPr="00DE6B88">
              <w:rPr>
                <w:rFonts w:cs="Arial"/>
                <w:sz w:val="20"/>
                <w:szCs w:val="20"/>
              </w:rPr>
              <w:t>≥</w:t>
            </w:r>
            <w:r w:rsidRPr="00DE6B88">
              <w:rPr>
                <w:sz w:val="20"/>
                <w:szCs w:val="20"/>
              </w:rPr>
              <w:t>656.2 ft (Depends on field observations)</w:t>
            </w:r>
          </w:p>
        </w:tc>
      </w:tr>
      <w:tr w:rsidR="00DC214E" w:rsidRPr="00DE6B88" w14:paraId="14D3A4EB" w14:textId="77777777" w:rsidTr="00DE6B88">
        <w:trPr>
          <w:cnfStyle w:val="000000100000" w:firstRow="0" w:lastRow="0" w:firstColumn="0" w:lastColumn="0" w:oddVBand="0" w:evenVBand="0" w:oddHBand="1" w:evenHBand="0" w:firstRowFirstColumn="0" w:firstRowLastColumn="0" w:lastRowFirstColumn="0" w:lastRowLastColumn="0"/>
        </w:trPr>
        <w:tc>
          <w:tcPr>
            <w:tcW w:w="3330" w:type="dxa"/>
            <w:shd w:val="clear" w:color="auto" w:fill="D9D9D9" w:themeFill="background1" w:themeFillShade="D9"/>
          </w:tcPr>
          <w:p w14:paraId="03E5E6F8" w14:textId="77777777" w:rsidR="00DC214E" w:rsidRPr="00DE6B88" w:rsidRDefault="00DC214E" w:rsidP="00DE6B88">
            <w:pPr>
              <w:spacing w:after="0"/>
              <w:ind w:left="162" w:hanging="162"/>
              <w:rPr>
                <w:sz w:val="20"/>
                <w:szCs w:val="20"/>
              </w:rPr>
            </w:pPr>
            <w:r w:rsidRPr="00DE6B88">
              <w:rPr>
                <w:sz w:val="20"/>
                <w:szCs w:val="20"/>
              </w:rPr>
              <w:tab/>
              <w:t>per lane</w:t>
            </w:r>
          </w:p>
        </w:tc>
        <w:tc>
          <w:tcPr>
            <w:tcW w:w="2045" w:type="dxa"/>
            <w:shd w:val="clear" w:color="auto" w:fill="D9D9D9" w:themeFill="background1" w:themeFillShade="D9"/>
            <w:vAlign w:val="center"/>
          </w:tcPr>
          <w:p w14:paraId="25DA7384" w14:textId="77777777" w:rsidR="00DC214E" w:rsidRPr="00DE6B88" w:rsidRDefault="00DC214E" w:rsidP="00DE6B88">
            <w:pPr>
              <w:spacing w:after="0"/>
              <w:jc w:val="center"/>
              <w:rPr>
                <w:sz w:val="20"/>
                <w:szCs w:val="20"/>
              </w:rPr>
            </w:pPr>
            <w:r w:rsidRPr="00DE6B88">
              <w:rPr>
                <w:sz w:val="20"/>
                <w:szCs w:val="20"/>
              </w:rPr>
              <w:t>Not checked</w:t>
            </w:r>
          </w:p>
        </w:tc>
        <w:tc>
          <w:tcPr>
            <w:tcW w:w="3985" w:type="dxa"/>
            <w:gridSpan w:val="2"/>
            <w:shd w:val="clear" w:color="auto" w:fill="D9D9D9" w:themeFill="background1" w:themeFillShade="D9"/>
            <w:vAlign w:val="center"/>
          </w:tcPr>
          <w:p w14:paraId="488E4401" w14:textId="77777777" w:rsidR="00DC214E" w:rsidRPr="00DE6B88" w:rsidRDefault="00DC214E" w:rsidP="00DE6B88">
            <w:pPr>
              <w:spacing w:after="0"/>
              <w:jc w:val="center"/>
              <w:rPr>
                <w:sz w:val="20"/>
                <w:szCs w:val="20"/>
              </w:rPr>
            </w:pPr>
            <w:r w:rsidRPr="00DE6B88">
              <w:rPr>
                <w:sz w:val="20"/>
                <w:szCs w:val="20"/>
              </w:rPr>
              <w:t>Depends on field observations</w:t>
            </w:r>
          </w:p>
        </w:tc>
      </w:tr>
    </w:tbl>
    <w:p w14:paraId="166A9AF3" w14:textId="725E9905" w:rsidR="00DC214E" w:rsidRPr="00024CDA" w:rsidRDefault="00DC214E" w:rsidP="00840D45">
      <w:pPr>
        <w:spacing w:before="120"/>
        <w:rPr>
          <w:sz w:val="18"/>
        </w:rPr>
      </w:pPr>
      <w:r w:rsidRPr="00024CDA">
        <w:rPr>
          <w:sz w:val="18"/>
        </w:rPr>
        <w:t xml:space="preserve">Source: </w:t>
      </w:r>
      <w:hyperlink r:id="rId38" w:history="1">
        <w:r w:rsidR="00DE6B88" w:rsidRPr="00810943">
          <w:rPr>
            <w:rStyle w:val="Hyperlink"/>
            <w:sz w:val="18"/>
          </w:rPr>
          <w:t>Iowa DOT Microsimulation Guidance</w:t>
        </w:r>
      </w:hyperlink>
      <w:r w:rsidR="00DE6B88">
        <w:rPr>
          <w:sz w:val="18"/>
        </w:rPr>
        <w:t>, October 2017</w:t>
      </w:r>
      <w:r w:rsidRPr="00024CDA">
        <w:rPr>
          <w:sz w:val="18"/>
        </w:rPr>
        <w:t>.</w:t>
      </w:r>
    </w:p>
    <w:p w14:paraId="1C6A8DE5" w14:textId="77777777" w:rsidR="002E7D97" w:rsidRDefault="002E7D97" w:rsidP="00DE1CE1">
      <w:pPr>
        <w:pStyle w:val="BodyText"/>
      </w:pPr>
    </w:p>
    <w:p w14:paraId="7BB9EAC7" w14:textId="561B4F04" w:rsidR="00A465DF" w:rsidRDefault="00902EDB" w:rsidP="00A465DF">
      <w:pPr>
        <w:pStyle w:val="Heading1"/>
      </w:pPr>
      <w:bookmarkStart w:id="25" w:name="_Toc511146220"/>
      <w:r>
        <w:lastRenderedPageBreak/>
        <w:t xml:space="preserve">Safety </w:t>
      </w:r>
      <w:r w:rsidR="0005247A">
        <w:t>Analysis</w:t>
      </w:r>
      <w:r w:rsidR="00767B37">
        <w:t xml:space="preserve"> Methodologies</w:t>
      </w:r>
      <w:bookmarkEnd w:id="25"/>
    </w:p>
    <w:p w14:paraId="4BA3DD1F" w14:textId="062228CD" w:rsidR="00ED3731" w:rsidRDefault="00987E6B" w:rsidP="00A465DF">
      <w:pPr>
        <w:pStyle w:val="BodyText"/>
      </w:pPr>
      <w:r>
        <w:t xml:space="preserve">Safety analysis of locations within the area of influence will be completed for the scenarios/periods outlined in </w:t>
      </w:r>
      <w:hyperlink w:anchor="_Safety_Analysis_Scenarios" w:history="1">
        <w:r>
          <w:rPr>
            <w:rStyle w:val="Hyperlink"/>
          </w:rPr>
          <w:t>Section 3.2</w:t>
        </w:r>
      </w:hyperlink>
      <w:r>
        <w:t>.</w:t>
      </w:r>
      <w:r w:rsidR="00ED3731">
        <w:t xml:space="preserve"> The methodologies and procedures outlined in the </w:t>
      </w:r>
      <w:hyperlink r:id="rId39" w:history="1">
        <w:r w:rsidR="00ED3731" w:rsidRPr="00810943">
          <w:rPr>
            <w:rStyle w:val="Hyperlink"/>
          </w:rPr>
          <w:t>Iowa DOT Data Driven Safety Guidance</w:t>
        </w:r>
      </w:hyperlink>
      <w:r w:rsidR="00ED3731" w:rsidRPr="00ED3731">
        <w:rPr>
          <w:color w:val="168ADB"/>
        </w:rPr>
        <w:t xml:space="preserve"> </w:t>
      </w:r>
      <w:r w:rsidR="00ED3731">
        <w:t>document will be used to complete the safety analysis. A summary of safety analysis to be completed on this project are outlined below.</w:t>
      </w:r>
    </w:p>
    <w:p w14:paraId="0668470B" w14:textId="6866CC72" w:rsidR="00A465DF" w:rsidRDefault="00987E6B" w:rsidP="00A465DF">
      <w:pPr>
        <w:pStyle w:val="BodyText"/>
      </w:pPr>
      <w:r>
        <w:t>Existing crash analysis will be completed by summarizing the obtained historical crash data through the following:</w:t>
      </w:r>
    </w:p>
    <w:p w14:paraId="5ADAE0C1" w14:textId="22C6B476" w:rsidR="00987E6B" w:rsidRDefault="00987E6B" w:rsidP="00987E6B">
      <w:pPr>
        <w:pStyle w:val="ListBullet"/>
      </w:pPr>
      <w:r>
        <w:t>Calculate crash rates for each mainline segment and intersection, and compare to statewide averages.</w:t>
      </w:r>
    </w:p>
    <w:p w14:paraId="3C05D661" w14:textId="0149136E" w:rsidR="00987E6B" w:rsidRDefault="00987E6B" w:rsidP="00987E6B">
      <w:pPr>
        <w:pStyle w:val="ListBullet"/>
      </w:pPr>
      <w:r>
        <w:t>Identify crash trends by type/manner of crash and cause of crash.</w:t>
      </w:r>
    </w:p>
    <w:p w14:paraId="6B7B0AD2" w14:textId="726DC3EC" w:rsidR="00987E6B" w:rsidRDefault="00987E6B" w:rsidP="00987E6B">
      <w:pPr>
        <w:pStyle w:val="ListBullet"/>
      </w:pPr>
      <w:r>
        <w:t>Detailed review of any crashes resulting in a fatality.</w:t>
      </w:r>
    </w:p>
    <w:p w14:paraId="2951EA6A" w14:textId="15D55D1A" w:rsidR="00ED3731" w:rsidRPr="00ED3731" w:rsidRDefault="009B5A56" w:rsidP="00ED3731">
      <w:pPr>
        <w:pStyle w:val="BodyText"/>
        <w:rPr>
          <w:b/>
          <w:color w:val="E36C0A"/>
        </w:rPr>
      </w:pPr>
      <w:r>
        <w:rPr>
          <w:b/>
          <w:color w:val="E36C0A"/>
        </w:rPr>
        <w:t>A</w:t>
      </w:r>
      <w:r w:rsidR="00ED3731" w:rsidRPr="00ED3731">
        <w:rPr>
          <w:b/>
          <w:color w:val="E36C0A"/>
        </w:rPr>
        <w:t xml:space="preserve">dd to the </w:t>
      </w:r>
      <w:r w:rsidR="00ED3731" w:rsidRPr="00810943">
        <w:rPr>
          <w:b/>
          <w:color w:val="E36C0A"/>
        </w:rPr>
        <w:t>above bullet list based on the project goals and objectives</w:t>
      </w:r>
      <w:r w:rsidR="00EF3F44" w:rsidRPr="00810943">
        <w:rPr>
          <w:b/>
          <w:color w:val="E36C0A"/>
        </w:rPr>
        <w:t xml:space="preserve"> as appropriate</w:t>
      </w:r>
      <w:r w:rsidR="00ED3731" w:rsidRPr="00810943">
        <w:rPr>
          <w:b/>
          <w:color w:val="E36C0A"/>
        </w:rPr>
        <w:t xml:space="preserve">. The </w:t>
      </w:r>
      <w:hyperlink r:id="rId40" w:history="1">
        <w:r w:rsidR="00ED3731" w:rsidRPr="00810943">
          <w:rPr>
            <w:rStyle w:val="Hyperlink"/>
            <w:b/>
            <w:color w:val="E36C0A"/>
          </w:rPr>
          <w:t>Iowa DOT Data Driven Safety Guidance</w:t>
        </w:r>
      </w:hyperlink>
      <w:r w:rsidR="00ED3731" w:rsidRPr="00810943">
        <w:rPr>
          <w:b/>
          <w:color w:val="E36C0A"/>
        </w:rPr>
        <w:t xml:space="preserve"> document </w:t>
      </w:r>
      <w:r w:rsidR="003D1935" w:rsidRPr="00810943">
        <w:rPr>
          <w:b/>
          <w:color w:val="E36C0A"/>
        </w:rPr>
        <w:t xml:space="preserve">should be used </w:t>
      </w:r>
      <w:r w:rsidR="000702A1" w:rsidRPr="00810943">
        <w:rPr>
          <w:b/>
          <w:color w:val="E36C0A"/>
        </w:rPr>
        <w:t>to identify</w:t>
      </w:r>
      <w:r w:rsidR="00ED3731" w:rsidRPr="00810943">
        <w:rPr>
          <w:b/>
          <w:color w:val="E36C0A"/>
        </w:rPr>
        <w:t xml:space="preserve"> other </w:t>
      </w:r>
      <w:r w:rsidR="00ED3731" w:rsidRPr="00ED3731">
        <w:rPr>
          <w:b/>
          <w:color w:val="E36C0A"/>
        </w:rPr>
        <w:t>performance measures that may be appropriate.</w:t>
      </w:r>
    </w:p>
    <w:p w14:paraId="78021CE2" w14:textId="58025F71" w:rsidR="00987E6B" w:rsidRDefault="00ED3731" w:rsidP="009B5A56">
      <w:pPr>
        <w:pStyle w:val="BodyText"/>
      </w:pPr>
      <w:r>
        <w:t xml:space="preserve">Predictive crash analysis will be completed </w:t>
      </w:r>
      <w:r w:rsidR="009B5A56">
        <w:t xml:space="preserve">using </w:t>
      </w:r>
      <w:r w:rsidR="009B5A56" w:rsidRPr="009B5A56">
        <w:rPr>
          <w:highlight w:val="yellow"/>
        </w:rPr>
        <w:t>state the tool</w:t>
      </w:r>
      <w:r w:rsidR="009B5A56">
        <w:rPr>
          <w:highlight w:val="yellow"/>
        </w:rPr>
        <w:t>(</w:t>
      </w:r>
      <w:r w:rsidR="009B5A56" w:rsidRPr="009B5A56">
        <w:rPr>
          <w:highlight w:val="yellow"/>
        </w:rPr>
        <w:t>s</w:t>
      </w:r>
      <w:r w:rsidR="009B5A56">
        <w:rPr>
          <w:highlight w:val="yellow"/>
        </w:rPr>
        <w:t>)</w:t>
      </w:r>
      <w:r w:rsidR="009B5A56" w:rsidRPr="009B5A56">
        <w:rPr>
          <w:highlight w:val="yellow"/>
        </w:rPr>
        <w:t xml:space="preserve"> </w:t>
      </w:r>
      <w:r w:rsidR="00A211F2">
        <w:rPr>
          <w:highlight w:val="yellow"/>
        </w:rPr>
        <w:t xml:space="preserve">or resource(s) </w:t>
      </w:r>
      <w:r w:rsidR="009B5A56" w:rsidRPr="009B5A56">
        <w:rPr>
          <w:highlight w:val="yellow"/>
        </w:rPr>
        <w:t>that will be used</w:t>
      </w:r>
      <w:r w:rsidR="009B5A56">
        <w:t>. The predictive crash analysis will summarize:</w:t>
      </w:r>
    </w:p>
    <w:p w14:paraId="33011109" w14:textId="245C31F4" w:rsidR="00E44637" w:rsidRDefault="00E44637" w:rsidP="00E44637">
      <w:pPr>
        <w:pStyle w:val="ListBullet"/>
      </w:pPr>
      <w:r w:rsidRPr="00E44637">
        <w:rPr>
          <w:highlight w:val="yellow"/>
        </w:rPr>
        <w:t>Performance measure</w:t>
      </w:r>
      <w:r>
        <w:t>.</w:t>
      </w:r>
    </w:p>
    <w:p w14:paraId="0A0D961D" w14:textId="2FF02AA9" w:rsidR="009B5A56" w:rsidRPr="009B5A56" w:rsidRDefault="009B5A56" w:rsidP="009B5A56">
      <w:pPr>
        <w:pStyle w:val="BodyText"/>
        <w:rPr>
          <w:b/>
          <w:color w:val="E36C0A"/>
        </w:rPr>
      </w:pPr>
      <w:r w:rsidRPr="009B5A56">
        <w:rPr>
          <w:b/>
          <w:color w:val="E36C0A"/>
        </w:rPr>
        <w:t>Provide a list of the performance measures that will be used to summarize the predictive crash analysis results.</w:t>
      </w:r>
      <w:r w:rsidR="003D1935">
        <w:rPr>
          <w:b/>
          <w:color w:val="E36C0A"/>
        </w:rPr>
        <w:t xml:space="preserve"> </w:t>
      </w:r>
      <w:r w:rsidR="003D1935" w:rsidRPr="00810943">
        <w:rPr>
          <w:b/>
          <w:color w:val="E36C0A"/>
        </w:rPr>
        <w:t xml:space="preserve">The </w:t>
      </w:r>
      <w:hyperlink r:id="rId41" w:history="1">
        <w:r w:rsidR="003D1935" w:rsidRPr="00810943">
          <w:rPr>
            <w:rStyle w:val="Hyperlink"/>
            <w:b/>
            <w:color w:val="E36C0A"/>
          </w:rPr>
          <w:t>Iowa DOT Data Driven Safety Guidance</w:t>
        </w:r>
      </w:hyperlink>
      <w:r w:rsidR="003D1935" w:rsidRPr="00810943">
        <w:rPr>
          <w:b/>
          <w:color w:val="E36C0A"/>
        </w:rPr>
        <w:t xml:space="preserve"> document should be used </w:t>
      </w:r>
      <w:r w:rsidR="000702A1" w:rsidRPr="00810943">
        <w:rPr>
          <w:b/>
          <w:color w:val="E36C0A"/>
        </w:rPr>
        <w:t>to identify</w:t>
      </w:r>
      <w:r w:rsidR="003D1935" w:rsidRPr="00810943">
        <w:rPr>
          <w:b/>
          <w:color w:val="E36C0A"/>
        </w:rPr>
        <w:t xml:space="preserve"> </w:t>
      </w:r>
      <w:r w:rsidR="003D1935" w:rsidRPr="00ED3731">
        <w:rPr>
          <w:b/>
          <w:color w:val="E36C0A"/>
        </w:rPr>
        <w:t>performance measures that may be appropriate</w:t>
      </w:r>
      <w:r w:rsidR="000702A1">
        <w:rPr>
          <w:b/>
          <w:color w:val="E36C0A"/>
        </w:rPr>
        <w:t>.</w:t>
      </w:r>
    </w:p>
    <w:p w14:paraId="0A51F11A" w14:textId="3D73568F" w:rsidR="00A465DF" w:rsidRDefault="00902EDB" w:rsidP="00A465DF">
      <w:pPr>
        <w:pStyle w:val="Heading1"/>
      </w:pPr>
      <w:bookmarkStart w:id="26" w:name="_Toc511146221"/>
      <w:r>
        <w:t>Geometric Design Criteria</w:t>
      </w:r>
      <w:bookmarkEnd w:id="26"/>
    </w:p>
    <w:p w14:paraId="049B22B4" w14:textId="0D81B993" w:rsidR="00A465DF" w:rsidRDefault="009B5A56" w:rsidP="00A465DF">
      <w:pPr>
        <w:pStyle w:val="BodyText"/>
      </w:pPr>
      <w:r>
        <w:t xml:space="preserve">Geometric design criteria will be documented using the electronic form from the </w:t>
      </w:r>
      <w:hyperlink r:id="rId42" w:history="1">
        <w:r w:rsidRPr="009B5A56">
          <w:rPr>
            <w:rStyle w:val="Hyperlink"/>
          </w:rPr>
          <w:t>Iowa DOT Design Manual, Section 1C-1</w:t>
        </w:r>
      </w:hyperlink>
      <w:r>
        <w:t xml:space="preserve"> for each roadway type within the area of influence.</w:t>
      </w:r>
    </w:p>
    <w:p w14:paraId="5FE4C5DF" w14:textId="59801DA6" w:rsidR="00A465DF" w:rsidRDefault="009B5A56" w:rsidP="00A465DF">
      <w:pPr>
        <w:pStyle w:val="BodyText"/>
        <w:rPr>
          <w:b/>
          <w:color w:val="E36C0A"/>
        </w:rPr>
      </w:pPr>
      <w:r w:rsidRPr="009B5A56">
        <w:rPr>
          <w:b/>
          <w:color w:val="E36C0A"/>
        </w:rPr>
        <w:t>List additional resources that will be used in the development of design criteria, such as the Iowa DOT adopted versions of the American Association of State Highway and Transportation Officials (AASHTO) A Policy on Geometric</w:t>
      </w:r>
      <w:r w:rsidR="009D4758">
        <w:rPr>
          <w:b/>
          <w:color w:val="E36C0A"/>
        </w:rPr>
        <w:t xml:space="preserve"> Design of Highways and Streets or</w:t>
      </w:r>
      <w:r w:rsidRPr="009B5A56">
        <w:rPr>
          <w:b/>
          <w:color w:val="E36C0A"/>
        </w:rPr>
        <w:t xml:space="preserve"> AASHTO Pol</w:t>
      </w:r>
      <w:bookmarkStart w:id="27" w:name="_GoBack"/>
      <w:bookmarkEnd w:id="27"/>
      <w:r w:rsidRPr="009B5A56">
        <w:rPr>
          <w:b/>
          <w:color w:val="E36C0A"/>
        </w:rPr>
        <w:t>icy on Design Standards Interstate System, Highway Capacity Manual</w:t>
      </w:r>
      <w:r w:rsidR="009D4758">
        <w:rPr>
          <w:b/>
          <w:color w:val="E36C0A"/>
        </w:rPr>
        <w:t>, or local City/County design standards</w:t>
      </w:r>
      <w:r w:rsidRPr="009B5A56">
        <w:rPr>
          <w:b/>
          <w:color w:val="E36C0A"/>
        </w:rPr>
        <w:t>.</w:t>
      </w:r>
      <w:r>
        <w:rPr>
          <w:b/>
          <w:color w:val="E36C0A"/>
        </w:rPr>
        <w:t xml:space="preserve"> Provide any guiding principles or key features that will support development of the design criteria.</w:t>
      </w:r>
    </w:p>
    <w:p w14:paraId="7FF51143" w14:textId="77A43D4F" w:rsidR="00E44637" w:rsidRDefault="00E44637">
      <w:pPr>
        <w:spacing w:after="200" w:line="276" w:lineRule="auto"/>
      </w:pPr>
      <w:r>
        <w:br w:type="page"/>
      </w:r>
    </w:p>
    <w:p w14:paraId="44E935A7" w14:textId="3E983829" w:rsidR="00A465DF" w:rsidRDefault="00902EDB" w:rsidP="00A465DF">
      <w:pPr>
        <w:pStyle w:val="Heading1"/>
      </w:pPr>
      <w:bookmarkStart w:id="28" w:name="_Toc511146222"/>
      <w:r>
        <w:lastRenderedPageBreak/>
        <w:t>Anticipated Design Exceptions</w:t>
      </w:r>
      <w:bookmarkEnd w:id="28"/>
    </w:p>
    <w:p w14:paraId="41BC1212" w14:textId="38C14DF8" w:rsidR="00A465DF" w:rsidRDefault="00412854" w:rsidP="00A465DF">
      <w:pPr>
        <w:pStyle w:val="BodyText"/>
      </w:pPr>
      <w:r w:rsidRPr="00412854">
        <w:rPr>
          <w:highlight w:val="yellow"/>
        </w:rPr>
        <w:t>Description of anticipated design exceptions</w:t>
      </w:r>
    </w:p>
    <w:p w14:paraId="10BCBFA6" w14:textId="77777777" w:rsidR="00755392" w:rsidRPr="00412854" w:rsidRDefault="00755392" w:rsidP="00755392">
      <w:pPr>
        <w:pStyle w:val="BodyText"/>
        <w:rPr>
          <w:b/>
          <w:color w:val="E36C0A"/>
        </w:rPr>
      </w:pPr>
      <w:r w:rsidRPr="00412854">
        <w:rPr>
          <w:b/>
          <w:color w:val="E36C0A"/>
        </w:rPr>
        <w:t>Provide descriptions of anticipated design exceptions. If no design exceptions are anticipated,</w:t>
      </w:r>
      <w:r>
        <w:rPr>
          <w:b/>
          <w:color w:val="E36C0A"/>
        </w:rPr>
        <w:t xml:space="preserve"> provide a statement similar to, “No design exceptions are anticipated at this time based on current information.”</w:t>
      </w:r>
    </w:p>
    <w:p w14:paraId="2417574B" w14:textId="2F7E0619" w:rsidR="00A465DF" w:rsidRPr="00A465DF" w:rsidRDefault="00A465DF" w:rsidP="00755392">
      <w:pPr>
        <w:pStyle w:val="BodyText"/>
      </w:pPr>
    </w:p>
    <w:sectPr w:rsidR="00A465DF" w:rsidRPr="00A465DF" w:rsidSect="00EC09FC">
      <w:headerReference w:type="even" r:id="rId43"/>
      <w:footerReference w:type="even" r:id="rId44"/>
      <w:footerReference w:type="default" r:id="rId45"/>
      <w:pgSz w:w="12240" w:h="15840"/>
      <w:pgMar w:top="1440" w:right="1440" w:bottom="1440" w:left="1440" w:header="576" w:footer="799"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114F4A" w14:textId="77777777" w:rsidR="0046200F" w:rsidRPr="006904AB" w:rsidRDefault="0046200F" w:rsidP="00E815F9">
      <w:pPr>
        <w:rPr>
          <w:rFonts w:ascii="Arial Narrow" w:hAnsi="Arial Narrow"/>
          <w:sz w:val="18"/>
        </w:rPr>
      </w:pPr>
      <w:r>
        <w:separator/>
      </w:r>
    </w:p>
  </w:endnote>
  <w:endnote w:type="continuationSeparator" w:id="0">
    <w:p w14:paraId="60EC074F" w14:textId="77777777" w:rsidR="0046200F" w:rsidRPr="006904AB" w:rsidRDefault="0046200F" w:rsidP="00E815F9">
      <w:pPr>
        <w:rPr>
          <w:rFonts w:ascii="Arial Narrow" w:hAnsi="Arial Narrow"/>
          <w:sz w:val="18"/>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8C4F8" w14:textId="3FA42676" w:rsidR="001F4FAC" w:rsidRDefault="001F4FAC">
    <w:pPr>
      <w:pStyle w:val="Footer"/>
    </w:pPr>
    <w:r>
      <w:rPr>
        <w:noProof/>
        <w:color w:val="EF7624"/>
        <w:sz w:val="28"/>
        <w:szCs w:val="28"/>
      </w:rPr>
      <mc:AlternateContent>
        <mc:Choice Requires="wps">
          <w:drawing>
            <wp:anchor distT="0" distB="0" distL="114300" distR="114300" simplePos="0" relativeHeight="251664384" behindDoc="1" locked="0" layoutInCell="1" allowOverlap="1" wp14:anchorId="17644B9F" wp14:editId="1AB5D1F8">
              <wp:simplePos x="0" y="0"/>
              <wp:positionH relativeFrom="column">
                <wp:posOffset>-914400</wp:posOffset>
              </wp:positionH>
              <wp:positionV relativeFrom="bottomMargin">
                <wp:posOffset>0</wp:posOffset>
              </wp:positionV>
              <wp:extent cx="7772400" cy="914400"/>
              <wp:effectExtent l="57150" t="19050" r="57150" b="76200"/>
              <wp:wrapNone/>
              <wp:docPr id="9" name="Rectangle 9"/>
              <wp:cNvGraphicFramePr/>
              <a:graphic xmlns:a="http://schemas.openxmlformats.org/drawingml/2006/main">
                <a:graphicData uri="http://schemas.microsoft.com/office/word/2010/wordprocessingShape">
                  <wps:wsp>
                    <wps:cNvSpPr/>
                    <wps:spPr>
                      <a:xfrm>
                        <a:off x="0" y="0"/>
                        <a:ext cx="7772400" cy="914400"/>
                      </a:xfrm>
                      <a:prstGeom prst="rect">
                        <a:avLst/>
                      </a:prstGeom>
                      <a:gradFill flip="none" rotWithShape="1">
                        <a:gsLst>
                          <a:gs pos="0">
                            <a:srgbClr val="861621"/>
                          </a:gs>
                          <a:gs pos="100000">
                            <a:schemeClr val="bg1"/>
                          </a:gs>
                        </a:gsLst>
                        <a:lin ang="16200000" scaled="1"/>
                        <a:tileRect/>
                      </a:gradFill>
                      <a:ln>
                        <a:noFill/>
                      </a:ln>
                    </wps:spPr>
                    <wps:style>
                      <a:lnRef idx="1">
                        <a:schemeClr val="accent1"/>
                      </a:lnRef>
                      <a:fillRef idx="3">
                        <a:schemeClr val="accent1"/>
                      </a:fillRef>
                      <a:effectRef idx="2">
                        <a:schemeClr val="accent1"/>
                      </a:effectRef>
                      <a:fontRef idx="minor">
                        <a:schemeClr val="lt1"/>
                      </a:fontRef>
                    </wps:style>
                    <wps:txbx>
                      <w:txbxContent>
                        <w:p w14:paraId="2B4CE2C3" w14:textId="77777777" w:rsidR="001F4FAC" w:rsidRDefault="001F4FAC" w:rsidP="00EC09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644B9F" id="Rectangle 9" o:spid="_x0000_s1035" style="position:absolute;margin-left:-1in;margin-top:0;width:612pt;height:1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3jYzQIAABEGAAAOAAAAZHJzL2Uyb0RvYy54bWysVMtqGzEU3Rf6D0L7Zmw3dRKTcTAJKYWQ&#10;hCQla1kjjQUaSZXkV7++R5qH3TRQKPVCvtJ9nzn3Xl7tGk02wgdlTUnHJyNKhOG2UqYu6feX20/n&#10;lITITMW0NaKkexHo1fzjh8utm4mJXVldCU8QxITZ1pV0FaObFUXgK9GwcGKdMFBK6xsWcfV1UXm2&#10;RfRGF5PRaFpsra+ct1yEgNebVknnOb6UgscHKYOIRJcUtcV8+nwu01nML9ms9sytFO/KYP9QRcOU&#10;QdIh1A2LjKy9+iNUo7i3wcp4wm1TWCkVF7kHdDMevenmecWcyL0AnOAGmML/C8vvN4+eqKqkF5QY&#10;1uATPQE0ZmotyEWCZ+vCDFbP7tF3twAx9bqTvkn/6ILsMqT7AVKxi4Tj8ezsbHI6AvIcuovxaZIR&#10;pjh4Ox/iV2EbkoSSemTPSLLNXYitaW/SAVzdKq2J1Ap8MWAVJd7GVxVXGS+wsP0SAf7ZIxBnAdko&#10;PwdfL6+1JxsGRpxPx9PJuCuoDsfW41H6tS6JjGJwWtbHHuik7jNpZQiQQwVTcDO5k8CZFkA3u7BZ&#10;VFokfNu+wLvcS8qrTTqNTb212vRSJPRbvLMU91q01k9C4rMB4bbbPDCHGhnnwsS+Tm1gndwkgg+O&#10;n99r7nfHzj65ijxMg/Pk786DR85sTRycG2Wsfy+AHkqWrX2PQNt3giDuljvgk8SlrfYgLz5+Jl9w&#10;/FaBQ3csxEfmMcbAH6spPuCQ2m5LajuJkpX1P997T/aYLmgp2WItlDT8WDMPjulvBiTKFMYeyZfT&#10;L2cT5PDHmuWxxqybawuejUEEx7OY7KPuRelt84oNtkhZoWKGI3dJefT95Tq26wo7kIvFIpthdzgW&#10;78yz4z0B0oy87F6Zd90gRYzgve1XCJu9mafWNn0aYxfraKXKpDzg2kGPvZPHtduRabEd37PVYZPP&#10;fwEAAP//AwBQSwMEFAAGAAgAAAAhAFXr1tndAAAACgEAAA8AAABkcnMvZG93bnJldi54bWxMj0FL&#10;w0AQhe+C/2EZwYu0uy1FQsymFEH0omjsxdsku01Ss7Nhd9vGf+/kpJfhDd/w5r1iO7lBnG2IvScN&#10;q6UCYanxpqdWw/7zaZGBiAnJ4ODJavixEbbl9VWBufEX+rDnKrWCTSjmqKFLacyljE1nHcalHy0x&#10;O/jgMPEaWmkCXtjcDXKt1L102BN/6HC0j51tvquT0/D81ic8vu9eq5f1153cB/J1Rlrf3ky7BxDJ&#10;TunvGOb4HB1KzlT7E5koBg2L1WbDZZIGnjNXmWJVs5qBLAv5v0L5CwAA//8DAFBLAQItABQABgAI&#10;AAAAIQC2gziS/gAAAOEBAAATAAAAAAAAAAAAAAAAAAAAAABbQ29udGVudF9UeXBlc10ueG1sUEsB&#10;Ai0AFAAGAAgAAAAhADj9If/WAAAAlAEAAAsAAAAAAAAAAAAAAAAALwEAAF9yZWxzLy5yZWxzUEsB&#10;Ai0AFAAGAAgAAAAhAB6jeNjNAgAAEQYAAA4AAAAAAAAAAAAAAAAALgIAAGRycy9lMm9Eb2MueG1s&#10;UEsBAi0AFAAGAAgAAAAhAFXr1tndAAAACgEAAA8AAAAAAAAAAAAAAAAAJwUAAGRycy9kb3ducmV2&#10;LnhtbFBLBQYAAAAABAAEAPMAAAAxBgAAAAA=&#10;" fillcolor="#861621" stroked="f">
              <v:fill color2="white [3212]" rotate="t" angle="180" focus="100%" type="gradient"/>
              <v:shadow on="t" color="black" opacity="22937f" origin=",.5" offset="0,.63889mm"/>
              <v:textbox>
                <w:txbxContent>
                  <w:p w14:paraId="2B4CE2C3" w14:textId="77777777" w:rsidR="001F4FAC" w:rsidRDefault="001F4FAC" w:rsidP="00EC09FC">
                    <w:pPr>
                      <w:jc w:val="center"/>
                    </w:pPr>
                  </w:p>
                </w:txbxContent>
              </v:textbox>
              <w10:wrap anchory="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5D4F2" w14:textId="336AF6C5" w:rsidR="001F4FAC" w:rsidRPr="00E41F5F" w:rsidRDefault="001F4FAC" w:rsidP="00E41F5F">
    <w:pPr>
      <w:pStyle w:val="Footer"/>
    </w:pPr>
    <w:r>
      <w:rPr>
        <w:noProof/>
        <w:color w:val="EF7624"/>
        <w:sz w:val="28"/>
        <w:szCs w:val="28"/>
      </w:rPr>
      <mc:AlternateContent>
        <mc:Choice Requires="wps">
          <w:drawing>
            <wp:anchor distT="0" distB="0" distL="114300" distR="114300" simplePos="0" relativeHeight="251660800" behindDoc="1" locked="0" layoutInCell="1" allowOverlap="1" wp14:anchorId="54DBE29A" wp14:editId="12910311">
              <wp:simplePos x="0" y="0"/>
              <wp:positionH relativeFrom="column">
                <wp:posOffset>-914400</wp:posOffset>
              </wp:positionH>
              <wp:positionV relativeFrom="bottomMargin">
                <wp:posOffset>0</wp:posOffset>
              </wp:positionV>
              <wp:extent cx="7772400" cy="914400"/>
              <wp:effectExtent l="57150" t="19050" r="57150" b="76200"/>
              <wp:wrapNone/>
              <wp:docPr id="5" name="Rectangle 5"/>
              <wp:cNvGraphicFramePr/>
              <a:graphic xmlns:a="http://schemas.openxmlformats.org/drawingml/2006/main">
                <a:graphicData uri="http://schemas.microsoft.com/office/word/2010/wordprocessingShape">
                  <wps:wsp>
                    <wps:cNvSpPr/>
                    <wps:spPr>
                      <a:xfrm>
                        <a:off x="0" y="0"/>
                        <a:ext cx="7772400" cy="914400"/>
                      </a:xfrm>
                      <a:prstGeom prst="rect">
                        <a:avLst/>
                      </a:prstGeom>
                      <a:gradFill flip="none" rotWithShape="1">
                        <a:gsLst>
                          <a:gs pos="0">
                            <a:srgbClr val="861621"/>
                          </a:gs>
                          <a:gs pos="100000">
                            <a:schemeClr val="bg1"/>
                          </a:gs>
                        </a:gsLst>
                        <a:lin ang="16200000" scaled="1"/>
                        <a:tileRec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BD8983" id="Rectangle 5" o:spid="_x0000_s1026" style="position:absolute;margin-left:-1in;margin-top:0;width:612pt;height:1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rKuyAIAAAYGAAAOAAAAZHJzL2Uyb0RvYy54bWysVNtuGyEQfa/Uf0C8N2u7iZNaWUdWolSV&#10;oiRKUuUZs7BGYoECvvXre2AvdtNIlaruAwvMnLkcZubyatdoshE+KGtKOj4ZUSIMt5UydUm/v9x+&#10;uqAkRGYqpq0RJd2LQK/mHz9cbt1MTOzK6kp4AiMmzLaupKsY3awoAl+JhoUT64SBUFrfsIijr4vK&#10;sy2sN7qYjEbTYmt95bzlIgTc3rRCOs/2pRQ8PkgZRCS6pIgt5tXndZnWYn7JZrVnbqV4Fwb7hyga&#10;pgycDqZuWGRk7dUfphrFvQ1WxhNum8JKqbjIOSCb8ehNNs8r5kTOBeQEN9AU/p9Zfr959ERVJT2j&#10;xLAGT/QE0piptSBniZ6tCzNoPbtH350CtinXnfRN+iMLssuU7gdKxS4Sjsvz8/PJ6QjMc8i+jE/T&#10;HmaKA9r5EL8K25C0KamH98wk29yF2Kr2Kh3B1a3SmkitUC8GVUWJt/FVxVXmC1XYvkQAPiMCcRaU&#10;jfJ18PXyWnuyYaiIi+l4Ohl3AdXhWHs8Sl8LScUoBtCyPkYgk7r3pJUhYA4RTFGbCU4CZ1qA3Qxh&#10;s6i0SPy2eaHuci7JrzZpNTbl1krTTZHYb/nOu7jXotV+EhLPBobbbHPDHGJknAsT+zi1gXaCSRgf&#10;gJ/fS+53YKefoCI30wCe/B08ILJna+IAbpSx/j0DeghZtvo9A23eiYKlrfaoWLx4rrjg+K1C4dyx&#10;EB+ZR++CdMyj+IBFarstqe12lKys//nefdJHS0FKyRazoKThx5p5FJb+ZlA5uW4xPPLh9Ox8Ah/+&#10;WLI8lph1c21RXGO8vuN5m/Sj7rfS2+YVY2uRvELEDIfvkvLo+8N1bGcUBh8Xi0VWw8BwLN6ZZ8f7&#10;V0+N8bJ7Zd513RPRd/e2nxts9qaJWt30HsYu1tFKlSvxwGvHN4ZN7tFuMKZpdnzOWofxPf8FAAD/&#10;/wMAUEsDBBQABgAIAAAAIQBV69bZ3QAAAAoBAAAPAAAAZHJzL2Rvd25yZXYueG1sTI9BS8NAEIXv&#10;gv9hGcGLtLstRULMphRB9KJo7MXbJLtNUrOzYXfbxn/v5KSX4Q3f8Oa9Yju5QZxtiL0nDaulAmGp&#10;8aanVsP+82mRgYgJyeDgyWr4sRG25fVVgbnxF/qw5yq1gk0o5qihS2nMpYxNZx3GpR8tMTv44DDx&#10;GlppAl7Y3A1yrdS9dNgTf+hwtI+dbb6rk9Pw/NYnPL7vXquX9ded3AfydUZa395MuwcQyU7p7xjm&#10;+BwdSs5U+xOZKAYNi9Vmw2WSBp4zV5liVbOagSwL+b9C+QsAAP//AwBQSwECLQAUAAYACAAAACEA&#10;toM4kv4AAADhAQAAEwAAAAAAAAAAAAAAAAAAAAAAW0NvbnRlbnRfVHlwZXNdLnhtbFBLAQItABQA&#10;BgAIAAAAIQA4/SH/1gAAAJQBAAALAAAAAAAAAAAAAAAAAC8BAABfcmVscy8ucmVsc1BLAQItABQA&#10;BgAIAAAAIQAeGrKuyAIAAAYGAAAOAAAAAAAAAAAAAAAAAC4CAABkcnMvZTJvRG9jLnhtbFBLAQIt&#10;ABQABgAIAAAAIQBV69bZ3QAAAAoBAAAPAAAAAAAAAAAAAAAAACIFAABkcnMvZG93bnJldi54bWxQ&#10;SwUGAAAAAAQABADzAAAALAYAAAAA&#10;" fillcolor="#861621" stroked="f">
              <v:fill color2="white [3212]" rotate="t" angle="180" focus="100%" type="gradient"/>
              <v:shadow on="t" color="black" opacity="22937f" origin=",.5" offset="0,.63889mm"/>
              <w10:wrap anchory="margin"/>
            </v:rect>
          </w:pict>
        </mc:Fallback>
      </mc:AlternateContent>
    </w:r>
    <w:r>
      <w:ptab w:relativeTo="margin" w:alignment="center" w:leader="none"/>
    </w:r>
    <w:r>
      <w:ptab w:relativeTo="margin" w:alignment="right" w:leader="none"/>
    </w:r>
    <w:r w:rsidRPr="00E41F5F">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1629E" w14:textId="653BE1D6" w:rsidR="001F4FAC" w:rsidRPr="000A5A7A" w:rsidRDefault="001F4FAC" w:rsidP="0021168E">
    <w:pPr>
      <w:pStyle w:val="Footer"/>
    </w:pPr>
    <w:r>
      <w:rPr>
        <w:noProof/>
        <w:color w:val="EF7624"/>
        <w:sz w:val="28"/>
        <w:szCs w:val="28"/>
      </w:rPr>
      <mc:AlternateContent>
        <mc:Choice Requires="wps">
          <w:drawing>
            <wp:anchor distT="0" distB="0" distL="114300" distR="114300" simplePos="0" relativeHeight="251657728" behindDoc="1" locked="0" layoutInCell="1" allowOverlap="1" wp14:anchorId="602F63D6" wp14:editId="299ED7FA">
              <wp:simplePos x="0" y="0"/>
              <wp:positionH relativeFrom="column">
                <wp:posOffset>-914400</wp:posOffset>
              </wp:positionH>
              <wp:positionV relativeFrom="bottomMargin">
                <wp:posOffset>0</wp:posOffset>
              </wp:positionV>
              <wp:extent cx="7772400" cy="914400"/>
              <wp:effectExtent l="57150" t="19050" r="57150" b="76200"/>
              <wp:wrapNone/>
              <wp:docPr id="3" name="Rectangle 3"/>
              <wp:cNvGraphicFramePr/>
              <a:graphic xmlns:a="http://schemas.openxmlformats.org/drawingml/2006/main">
                <a:graphicData uri="http://schemas.microsoft.com/office/word/2010/wordprocessingShape">
                  <wps:wsp>
                    <wps:cNvSpPr/>
                    <wps:spPr>
                      <a:xfrm>
                        <a:off x="0" y="0"/>
                        <a:ext cx="7772400" cy="914400"/>
                      </a:xfrm>
                      <a:prstGeom prst="rect">
                        <a:avLst/>
                      </a:prstGeom>
                      <a:gradFill flip="none" rotWithShape="1">
                        <a:gsLst>
                          <a:gs pos="0">
                            <a:srgbClr val="861621"/>
                          </a:gs>
                          <a:gs pos="100000">
                            <a:schemeClr val="bg1"/>
                          </a:gs>
                        </a:gsLst>
                        <a:lin ang="16200000" scaled="1"/>
                        <a:tileRect/>
                      </a:gradFill>
                      <a:ln>
                        <a:noFill/>
                      </a:ln>
                    </wps:spPr>
                    <wps:style>
                      <a:lnRef idx="1">
                        <a:schemeClr val="accent1"/>
                      </a:lnRef>
                      <a:fillRef idx="3">
                        <a:schemeClr val="accent1"/>
                      </a:fillRef>
                      <a:effectRef idx="2">
                        <a:schemeClr val="accent1"/>
                      </a:effectRef>
                      <a:fontRef idx="minor">
                        <a:schemeClr val="lt1"/>
                      </a:fontRef>
                    </wps:style>
                    <wps:txbx>
                      <w:txbxContent>
                        <w:p w14:paraId="256A8660" w14:textId="0BC3C472" w:rsidR="001F4FAC" w:rsidRDefault="001F4FAC" w:rsidP="00EC09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2F63D6" id="Rectangle 3" o:spid="_x0000_s1036" style="position:absolute;margin-left:-1in;margin-top:0;width:612pt;height: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em0QIAABgGAAAOAAAAZHJzL2Uyb0RvYy54bWysVNlqGzEUfS/0H4Tem7Gd1ElNxsEkpBRC&#10;EpKUPMsaaSzQSKokb/36HmkWu2mgUOqHsZZ77nJ07r282jWabIQPypqSjk9GlAjDbaVMXdLvL7ef&#10;LigJkZmKaWtESfci0Kv5xw+XWzcTE7uyuhKewIkJs60r6SpGNyuKwFeiYeHEOmFwKa1vWMTW10Xl&#10;2RbeG11MRqNpsbW+ct5yEQJOb9pLOs/+pRQ8PkgZRCS6pMgt5q/P32X6FvNLNqs9cyvFuzTYP2TR&#10;MGUQdHB1wyIja6/+cNUo7m2wMp5w2xRWSsVFrgHVjEdvqnleMSdyLSAnuIGm8P/c8vvNoyeqKukp&#10;JYY1eKInkMZMrQU5TfRsXZjB6tk9+m4XsEy17qRv0j+qILtM6X6gVOwi4Tg8Pz+fnI3APMfdl/FZ&#10;WsNNcUA7H+JXYRuSFiX1iJ6ZZJu7EFvT3qQjuLpVWhOpFfRioCpKvI2vKq4yX1Bh+xIB+IwIxFlQ&#10;NsrHwdfLa+3JhkERF9PxdDLuEqrDsfV4lH4tJIlRDKBlfYxAJXUfSStDwBwymEKbCU4CZ1qA3Qxh&#10;s6i0SPy2dUF3uZYUV5v0NTbV1t6mkyKx3/KdV3GvRWv9JCSeDQy31eaGOeTIOBcm9nlqA+sEk3A+&#10;AE/fK+53YGefoCI30wCe/B08IHJka+IAbpSx/j0HekhZtvY9A23diYK4W+6yXnNx6WRpqz00DA1k&#10;DQbHbxWkdMdCfGQe3YxnwISKD/hIbbcltd2KkpX1P987T/ZoMtxSssV0KGn4sWYeUtPfDLSUlYxx&#10;kjdnn88niOGPb5bHN2bdXFvIbQw9OJ6XyT7qfim9bV4xyBYpKq6Y4YhdUh59v7mO7dTCKORischm&#10;GCGOxTvz7Hivg9QqL7tX5l3XTxGdeG/7ScJmb9qqtU0vZOxiHa1UWZsHXrsXwPjJXduNyjTfjvfZ&#10;6jDQ578AAAD//wMAUEsDBBQABgAIAAAAIQBV69bZ3QAAAAoBAAAPAAAAZHJzL2Rvd25yZXYueG1s&#10;TI9BS8NAEIXvgv9hGcGLtLstRULMphRB9KJo7MXbJLtNUrOzYXfbxn/v5KSX4Q3f8Oa9Yju5QZxt&#10;iL0nDaulAmGp8aanVsP+82mRgYgJyeDgyWr4sRG25fVVgbnxF/qw5yq1gk0o5qihS2nMpYxNZx3G&#10;pR8tMTv44DDxGlppAl7Y3A1yrdS9dNgTf+hwtI+dbb6rk9Pw/NYnPL7vXquX9ded3AfydUZa395M&#10;uwcQyU7p7xjm+BwdSs5U+xOZKAYNi9Vmw2WSBp4zV5liVbOagSwL+b9C+QsAAP//AwBQSwECLQAU&#10;AAYACAAAACEAtoM4kv4AAADhAQAAEwAAAAAAAAAAAAAAAAAAAAAAW0NvbnRlbnRfVHlwZXNdLnht&#10;bFBLAQItABQABgAIAAAAIQA4/SH/1gAAAJQBAAALAAAAAAAAAAAAAAAAAC8BAABfcmVscy8ucmVs&#10;c1BLAQItABQABgAIAAAAIQC+29em0QIAABgGAAAOAAAAAAAAAAAAAAAAAC4CAABkcnMvZTJvRG9j&#10;LnhtbFBLAQItABQABgAIAAAAIQBV69bZ3QAAAAoBAAAPAAAAAAAAAAAAAAAAACsFAABkcnMvZG93&#10;bnJldi54bWxQSwUGAAAAAAQABADzAAAANQYAAAAA&#10;" fillcolor="#861621" stroked="f">
              <v:fill color2="white [3212]" rotate="t" angle="180" focus="100%" type="gradient"/>
              <v:shadow on="t" color="black" opacity="22937f" origin=",.5" offset="0,.63889mm"/>
              <v:textbox>
                <w:txbxContent>
                  <w:p w14:paraId="256A8660" w14:textId="0BC3C472" w:rsidR="001F4FAC" w:rsidRDefault="001F4FAC" w:rsidP="00EC09FC">
                    <w:pPr>
                      <w:jc w:val="center"/>
                    </w:pPr>
                  </w:p>
                </w:txbxContent>
              </v:textbox>
              <w10:wrap anchory="margin"/>
            </v:rect>
          </w:pict>
        </mc:Fallback>
      </mc:AlternateContent>
    </w:r>
    <w:r>
      <w:ptab w:relativeTo="margin" w:alignment="center" w:leader="none"/>
    </w:r>
    <w:r>
      <w:ptab w:relativeTo="margin" w:alignment="right" w:leader="none"/>
    </w:r>
    <w:r w:rsidRPr="000A5A7A">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72DCD" w14:textId="77777777" w:rsidR="001F4FAC" w:rsidRPr="00E41F5F" w:rsidRDefault="001F4FAC" w:rsidP="00E41F5F">
    <w:pPr>
      <w:pStyle w:val="Footer"/>
    </w:pPr>
    <w:r>
      <w:rPr>
        <w:noProof/>
        <w:color w:val="EF7624"/>
        <w:sz w:val="28"/>
        <w:szCs w:val="28"/>
      </w:rPr>
      <mc:AlternateContent>
        <mc:Choice Requires="wps">
          <w:drawing>
            <wp:anchor distT="0" distB="0" distL="114300" distR="114300" simplePos="0" relativeHeight="251691008" behindDoc="1" locked="0" layoutInCell="1" allowOverlap="1" wp14:anchorId="0644D19D" wp14:editId="192A3A19">
              <wp:simplePos x="0" y="0"/>
              <wp:positionH relativeFrom="column">
                <wp:posOffset>-914400</wp:posOffset>
              </wp:positionH>
              <wp:positionV relativeFrom="bottomMargin">
                <wp:posOffset>0</wp:posOffset>
              </wp:positionV>
              <wp:extent cx="7772400" cy="914400"/>
              <wp:effectExtent l="57150" t="19050" r="57150" b="76200"/>
              <wp:wrapNone/>
              <wp:docPr id="296" name="Rectangle 296"/>
              <wp:cNvGraphicFramePr/>
              <a:graphic xmlns:a="http://schemas.openxmlformats.org/drawingml/2006/main">
                <a:graphicData uri="http://schemas.microsoft.com/office/word/2010/wordprocessingShape">
                  <wps:wsp>
                    <wps:cNvSpPr/>
                    <wps:spPr>
                      <a:xfrm>
                        <a:off x="0" y="0"/>
                        <a:ext cx="7772400" cy="914400"/>
                      </a:xfrm>
                      <a:prstGeom prst="rect">
                        <a:avLst/>
                      </a:prstGeom>
                      <a:gradFill flip="none" rotWithShape="1">
                        <a:gsLst>
                          <a:gs pos="0">
                            <a:srgbClr val="861621"/>
                          </a:gs>
                          <a:gs pos="100000">
                            <a:schemeClr val="bg1"/>
                          </a:gs>
                        </a:gsLst>
                        <a:lin ang="16200000" scaled="1"/>
                        <a:tileRec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16AF62" id="Rectangle 296" o:spid="_x0000_s1026" style="position:absolute;margin-left:-1in;margin-top:0;width:612pt;height:1in;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ompygIAAAoGAAAOAAAAZHJzL2Uyb0RvYy54bWysVNtuGyEQfa/Uf0C8N2u7qZNYWUdWolSV&#10;oiRKUuUZs7BGYoECvvXre2AvdtNIlaruAwvMnLkcZubyatdoshE+KGtKOj4ZUSIMt5UydUm/v9x+&#10;OqckRGYqpq0RJd2LQK/mHz9cbt1MTOzK6kp4AiMmzLaupKsY3awoAl+JhoUT64SBUFrfsIijr4vK&#10;sy2sN7qYjEbTYmt95bzlIgTc3rRCOs/2pRQ8PkgZRCS6pIgt5tXndZnWYn7JZrVnbqV4Fwb7hyga&#10;pgycDqZuWGRk7dUfphrFvQ1WxhNum8JKqbjIOSCb8ehNNs8r5kTOBeQEN9AU/p9Zfr959ERVJZ1c&#10;TCkxrMEjPYE2ZmotSLoERVsXZtB8do++OwVsU7476Zv0RyZkl2ndD7SKXSQcl2dnZ5PTEdjnkF2M&#10;T9MeZooD2vkQvwrbkLQpqYf/zCbb3IXYqvYqHcnVrdKaSK1QMwaVRYm38VXFVeYMldi+RgA+IwJx&#10;FrSN8nXw9fJae7JhqIrz6Xg6GXcB1eFYezxKXwtJBSkG0LI+RiCTuveklSHgDhFMUZ8JTgJnWoDh&#10;DGGzqLRIDLd5ofZyLsmvNmk1NuXWStNNkdhv+c67uNei1X4SEk8Hhttsc9McYmScCxP7OLWBdoJJ&#10;GB+An99L7ndgp5+gIjfUAJ78HTwgsmdr4gBulLH+PQN6CFm2+j0Dbd6JgqWt9qhavHiuuOD4rULh&#10;3LEQH5lH/4J0zKT4gEVquy2p7XaUrKz/+d590kdbQUrJFvOgpOHHmnkUlv5mUDm5bjFA8uH0y9kE&#10;PvyxZHksMevm2qK4xnh9x/M26Ufdb6W3zStG1yJ5hYgZDt8l5dH3h+vYzikMPy4Wi6yGoeFYvDPP&#10;jvevnhrjZffKvOu6J6Lv7m0/O9jsTRO1uuk9jF2so5UqV+KB145vDJzco91wTBPt+Jy1DiN8/gsA&#10;AP//AwBQSwMEFAAGAAgAAAAhAFXr1tndAAAACgEAAA8AAABkcnMvZG93bnJldi54bWxMj0FLw0AQ&#10;he+C/2EZwYu0uy1FQsymFEH0omjsxdsku01Ss7Nhd9vGf+/kpJfhDd/w5r1iO7lBnG2IvScNq6UC&#10;YanxpqdWw/7zaZGBiAnJ4ODJavixEbbl9VWBufEX+rDnKrWCTSjmqKFLacyljE1nHcalHy0xO/jg&#10;MPEaWmkCXtjcDXKt1L102BN/6HC0j51tvquT0/D81ic8vu9eq5f1153cB/J1Rlrf3ky7BxDJTunv&#10;GOb4HB1KzlT7E5koBg2L1WbDZZIGnjNXmWJVs5qBLAv5v0L5CwAA//8DAFBLAQItABQABgAIAAAA&#10;IQC2gziS/gAAAOEBAAATAAAAAAAAAAAAAAAAAAAAAABbQ29udGVudF9UeXBlc10ueG1sUEsBAi0A&#10;FAAGAAgAAAAhADj9If/WAAAAlAEAAAsAAAAAAAAAAAAAAAAALwEAAF9yZWxzLy5yZWxzUEsBAi0A&#10;FAAGAAgAAAAhALpuianKAgAACgYAAA4AAAAAAAAAAAAAAAAALgIAAGRycy9lMm9Eb2MueG1sUEsB&#10;Ai0AFAAGAAgAAAAhAFXr1tndAAAACgEAAA8AAAAAAAAAAAAAAAAAJAUAAGRycy9kb3ducmV2Lnht&#10;bFBLBQYAAAAABAAEAPMAAAAuBgAAAAA=&#10;" fillcolor="#861621" stroked="f">
              <v:fill color2="white [3212]" rotate="t" angle="180" focus="100%" type="gradient"/>
              <v:shadow on="t" color="black" opacity="22937f" origin=",.5" offset="0,.63889mm"/>
              <w10:wrap anchory="margin"/>
            </v:rect>
          </w:pict>
        </mc:Fallback>
      </mc:AlternateContent>
    </w:r>
    <w:r>
      <w:ptab w:relativeTo="margin" w:alignment="center" w:leader="none"/>
    </w:r>
    <w:r>
      <w:ptab w:relativeTo="margin" w:alignment="right" w:leader="none"/>
    </w:r>
    <w:r>
      <w:t>Page</w:t>
    </w:r>
    <w:r w:rsidRPr="000A5A7A">
      <w:t> </w:t>
    </w:r>
    <w:r w:rsidRPr="000A5A7A">
      <w:t>|</w:t>
    </w:r>
    <w:r w:rsidRPr="000A5A7A">
      <w:t> </w:t>
    </w:r>
    <w:r w:rsidRPr="000A5A7A">
      <w:rPr>
        <w:rStyle w:val="PageNumber"/>
      </w:rPr>
      <w:fldChar w:fldCharType="begin"/>
    </w:r>
    <w:r w:rsidRPr="000A5A7A">
      <w:rPr>
        <w:rStyle w:val="PageNumber"/>
      </w:rPr>
      <w:instrText xml:space="preserve"> PAGE   \* MERGEFORMAT </w:instrText>
    </w:r>
    <w:r w:rsidRPr="000A5A7A">
      <w:rPr>
        <w:rStyle w:val="PageNumber"/>
      </w:rPr>
      <w:fldChar w:fldCharType="separate"/>
    </w:r>
    <w:r>
      <w:rPr>
        <w:rStyle w:val="PageNumber"/>
        <w:noProof/>
      </w:rPr>
      <w:t>46</w:t>
    </w:r>
    <w:r w:rsidRPr="000A5A7A">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7B5DE" w14:textId="77777777" w:rsidR="001F4FAC" w:rsidRPr="00E41F5F" w:rsidRDefault="001F4FAC" w:rsidP="00EC09FC">
    <w:pPr>
      <w:pStyle w:val="Footer"/>
    </w:pPr>
    <w:r>
      <w:ptab w:relativeTo="margin" w:alignment="center" w:leader="none"/>
    </w:r>
    <w:r>
      <w:ptab w:relativeTo="margin" w:alignment="right" w:leader="none"/>
    </w:r>
    <w:r>
      <w:t>Page</w:t>
    </w:r>
    <w:r w:rsidRPr="000A5A7A">
      <w:t> </w:t>
    </w:r>
    <w:r w:rsidRPr="000A5A7A">
      <w:t>|</w:t>
    </w:r>
    <w:r w:rsidRPr="000A5A7A">
      <w:t> </w:t>
    </w:r>
    <w:r w:rsidRPr="000A5A7A">
      <w:rPr>
        <w:rStyle w:val="PageNumber"/>
      </w:rPr>
      <w:fldChar w:fldCharType="begin"/>
    </w:r>
    <w:r w:rsidRPr="000A5A7A">
      <w:rPr>
        <w:rStyle w:val="PageNumber"/>
      </w:rPr>
      <w:instrText xml:space="preserve"> PAGE   \* MERGEFORMAT </w:instrText>
    </w:r>
    <w:r w:rsidRPr="000A5A7A">
      <w:rPr>
        <w:rStyle w:val="PageNumber"/>
      </w:rPr>
      <w:fldChar w:fldCharType="separate"/>
    </w:r>
    <w:r w:rsidR="00810943">
      <w:rPr>
        <w:rStyle w:val="PageNumber"/>
        <w:noProof/>
      </w:rPr>
      <w:t>10</w:t>
    </w:r>
    <w:r w:rsidRPr="000A5A7A">
      <w:rPr>
        <w:rStyle w:val="PageNumber"/>
      </w:rPr>
      <w:fldChar w:fldCharType="end"/>
    </w:r>
  </w:p>
  <w:p w14:paraId="09A8F97E" w14:textId="77777777" w:rsidR="001F4FAC" w:rsidRPr="000A5A7A" w:rsidRDefault="001F4FAC" w:rsidP="0021168E">
    <w:pPr>
      <w:pStyle w:val="Footer"/>
    </w:pPr>
    <w:r>
      <w:rPr>
        <w:noProof/>
        <w:color w:val="EF7624"/>
        <w:sz w:val="28"/>
        <w:szCs w:val="28"/>
      </w:rPr>
      <mc:AlternateContent>
        <mc:Choice Requires="wps">
          <w:drawing>
            <wp:anchor distT="0" distB="0" distL="114300" distR="114300" simplePos="0" relativeHeight="251695104" behindDoc="1" locked="0" layoutInCell="1" allowOverlap="1" wp14:anchorId="32780335" wp14:editId="411FD714">
              <wp:simplePos x="0" y="0"/>
              <wp:positionH relativeFrom="column">
                <wp:posOffset>-914400</wp:posOffset>
              </wp:positionH>
              <wp:positionV relativeFrom="bottomMargin">
                <wp:posOffset>0</wp:posOffset>
              </wp:positionV>
              <wp:extent cx="7772400" cy="914400"/>
              <wp:effectExtent l="57150" t="19050" r="57150" b="76200"/>
              <wp:wrapNone/>
              <wp:docPr id="10" name="Rectangle 10"/>
              <wp:cNvGraphicFramePr/>
              <a:graphic xmlns:a="http://schemas.openxmlformats.org/drawingml/2006/main">
                <a:graphicData uri="http://schemas.microsoft.com/office/word/2010/wordprocessingShape">
                  <wps:wsp>
                    <wps:cNvSpPr/>
                    <wps:spPr>
                      <a:xfrm>
                        <a:off x="0" y="0"/>
                        <a:ext cx="7772400" cy="914400"/>
                      </a:xfrm>
                      <a:prstGeom prst="rect">
                        <a:avLst/>
                      </a:prstGeom>
                      <a:gradFill flip="none" rotWithShape="1">
                        <a:gsLst>
                          <a:gs pos="0">
                            <a:srgbClr val="861621"/>
                          </a:gs>
                          <a:gs pos="100000">
                            <a:schemeClr val="bg1"/>
                          </a:gs>
                        </a:gsLst>
                        <a:lin ang="16200000" scaled="1"/>
                        <a:tileRect/>
                      </a:gradFill>
                      <a:ln>
                        <a:noFill/>
                      </a:ln>
                    </wps:spPr>
                    <wps:style>
                      <a:lnRef idx="1">
                        <a:schemeClr val="accent1"/>
                      </a:lnRef>
                      <a:fillRef idx="3">
                        <a:schemeClr val="accent1"/>
                      </a:fillRef>
                      <a:effectRef idx="2">
                        <a:schemeClr val="accent1"/>
                      </a:effectRef>
                      <a:fontRef idx="minor">
                        <a:schemeClr val="lt1"/>
                      </a:fontRef>
                    </wps:style>
                    <wps:txbx>
                      <w:txbxContent>
                        <w:p w14:paraId="7F8BEDE8" w14:textId="77777777" w:rsidR="001F4FAC" w:rsidRDefault="001F4FAC" w:rsidP="00EC09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780335" id="Rectangle 10" o:spid="_x0000_s1037" style="position:absolute;margin-left:-1in;margin-top:0;width:612pt;height:1in;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L00AIAABoGAAAOAAAAZHJzL2Uyb0RvYy54bWysVMtuGyEU3VfqPyD2zdhuaqdWxpGVKFWl&#10;KI2SVFljBsZIDFDAr359D8zDbhqpUtVZMMB9H869l1f7RpOt8EFZU9Lx2YgSYbitlKlL+v359sMF&#10;JSEyUzFtjSjpQQR6tXj/7nLn5mJi11ZXwhM4MWG+cyVdx+jmRRH4WjQsnFknDITS+oZFHH1dVJ7t&#10;4L3RxWQ0mhY76yvnLRch4PamFdJF9i+l4PGblEFEokuK3GJefV5XaS0Wl2xee+bWindpsH/IomHK&#10;IOjg6oZFRjZe/eGqUdzbYGU847YprJSKi1wDqhmPXlXztGZO5FoATnADTOH/ueX32wdPVIW3AzyG&#10;NXijR6DGTK0FwR0A2rkwh96Te/DdKWCbqt1L36Q/6iD7DOphAFXsI+G4nM1mk/MRnHPIPo/P0x5u&#10;iqO18yF+EbYhaVNSj/AZS7a9C7FV7VU6iKtbpTWRWoExBryixNv4ouI6I4Za2rcIsM8WgTgL0Eb5&#10;Ovh6da092TJw4mI6nk7GXUJ1ONUej9LXmiQ6isFoVZ9aoJK6j6SVIYAOGUzBzmROAmdaJHxTEDaP&#10;SosEcFsXmJdrSRJt0mpsqq2Vppsiod/inXfxoEWr/SgkHg4It9XmljnmyDgXJvZ5agPtZCbhfDD8&#10;+FZxvxt2+slU5HYajCd/Nx4scmRr4mDcKGP9Ww70kLJs9XsE2roTBHG/2mfGThKi6WZlqwNYDA5k&#10;DgbHbxWodMdCfGAe/YxnwIyK37BIbXcltd2OkrX1P9+6T/poM0gp2WE+lDT82DAPqumvBlzKTMZA&#10;yYfzT7MJYvhTyepUYjbNtQXdxuCD43mb9KPut9Lb5gWjbJmiQsQMR+yS8uj7w3Vs5xaGIRfLZVbD&#10;EHEs3pknx3sepFZ53r8w77p+iujEe9vPEjZ/1VatbnohY5ebaKXK3Dzi2r0ABlDu2m5Ypgl3es5a&#10;x5G++AUAAP//AwBQSwMEFAAGAAgAAAAhAFXr1tndAAAACgEAAA8AAABkcnMvZG93bnJldi54bWxM&#10;j0FLw0AQhe+C/2EZwYu0uy1FQsymFEH0omjsxdsku01Ss7Nhd9vGf+/kpJfhDd/w5r1iO7lBnG2I&#10;vScNq6UCYanxpqdWw/7zaZGBiAnJ4ODJavixEbbl9VWBufEX+rDnKrWCTSjmqKFLacyljE1nHcal&#10;Hy0xO/jgMPEaWmkCXtjcDXKt1L102BN/6HC0j51tvquT0/D81ic8vu9eq5f1153cB/J1Rlrf3ky7&#10;BxDJTunvGOb4HB1KzlT7E5koBg2L1WbDZZIGnjNXmWJVs5qBLAv5v0L5CwAA//8DAFBLAQItABQA&#10;BgAIAAAAIQC2gziS/gAAAOEBAAATAAAAAAAAAAAAAAAAAAAAAABbQ29udGVudF9UeXBlc10ueG1s&#10;UEsBAi0AFAAGAAgAAAAhADj9If/WAAAAlAEAAAsAAAAAAAAAAAAAAAAALwEAAF9yZWxzLy5yZWxz&#10;UEsBAi0AFAAGAAgAAAAhAKEWgvTQAgAAGgYAAA4AAAAAAAAAAAAAAAAALgIAAGRycy9lMm9Eb2Mu&#10;eG1sUEsBAi0AFAAGAAgAAAAhAFXr1tndAAAACgEAAA8AAAAAAAAAAAAAAAAAKgUAAGRycy9kb3du&#10;cmV2LnhtbFBLBQYAAAAABAAEAPMAAAA0BgAAAAA=&#10;" fillcolor="#861621" stroked="f">
              <v:fill color2="white [3212]" rotate="t" angle="180" focus="100%" type="gradient"/>
              <v:shadow on="t" color="black" opacity="22937f" origin=",.5" offset="0,.63889mm"/>
              <v:textbox>
                <w:txbxContent>
                  <w:p w14:paraId="7F8BEDE8" w14:textId="77777777" w:rsidR="001F4FAC" w:rsidRDefault="001F4FAC" w:rsidP="00EC09FC">
                    <w:pPr>
                      <w:jc w:val="center"/>
                    </w:pPr>
                  </w:p>
                </w:txbxContent>
              </v:textbox>
              <w10:wrap anchory="margin"/>
            </v:rect>
          </w:pict>
        </mc:Fallback>
      </mc:AlternateContent>
    </w:r>
    <w:r>
      <w:ptab w:relativeTo="margin" w:alignment="center" w:leader="none"/>
    </w:r>
    <w:r>
      <w:ptab w:relativeTo="margin" w:alignment="right" w:leader="none"/>
    </w:r>
    <w:r w:rsidRPr="000A5A7A">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EA5114" w14:textId="77777777" w:rsidR="0046200F" w:rsidRPr="006904AB" w:rsidRDefault="0046200F" w:rsidP="00E815F9">
      <w:pPr>
        <w:rPr>
          <w:rFonts w:ascii="Arial Narrow" w:hAnsi="Arial Narrow"/>
          <w:sz w:val="18"/>
        </w:rPr>
      </w:pPr>
      <w:r>
        <w:separator/>
      </w:r>
    </w:p>
  </w:footnote>
  <w:footnote w:type="continuationSeparator" w:id="0">
    <w:p w14:paraId="0DA70D4B" w14:textId="77777777" w:rsidR="0046200F" w:rsidRPr="006904AB" w:rsidRDefault="0046200F" w:rsidP="00E815F9">
      <w:pPr>
        <w:rPr>
          <w:rFonts w:ascii="Arial Narrow" w:hAnsi="Arial Narrow"/>
          <w:sz w:val="18"/>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32B02" w14:textId="762225B6" w:rsidR="001F4FAC" w:rsidRPr="00A465DF" w:rsidRDefault="001F4FAC" w:rsidP="00E41F5F">
    <w:pPr>
      <w:pStyle w:val="Header"/>
      <w:rPr>
        <w:b/>
      </w:rPr>
    </w:pPr>
    <w:r w:rsidRPr="00A465DF">
      <w:rPr>
        <w:b/>
        <w:noProof/>
      </w:rPr>
      <w:drawing>
        <wp:anchor distT="0" distB="0" distL="114300" distR="114300" simplePos="0" relativeHeight="251654144" behindDoc="0" locked="0" layoutInCell="1" allowOverlap="1" wp14:anchorId="4BB2308F" wp14:editId="4F6DEFB9">
          <wp:simplePos x="0" y="0"/>
          <wp:positionH relativeFrom="column">
            <wp:posOffset>4471670</wp:posOffset>
          </wp:positionH>
          <wp:positionV relativeFrom="paragraph">
            <wp:posOffset>-18415</wp:posOffset>
          </wp:positionV>
          <wp:extent cx="1472184" cy="265176"/>
          <wp:effectExtent l="0" t="0" r="0"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DOT 2014 logo_horizontal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2184" cy="265176"/>
                  </a:xfrm>
                  <a:prstGeom prst="rect">
                    <a:avLst/>
                  </a:prstGeom>
                </pic:spPr>
              </pic:pic>
            </a:graphicData>
          </a:graphic>
          <wp14:sizeRelH relativeFrom="page">
            <wp14:pctWidth>0</wp14:pctWidth>
          </wp14:sizeRelH>
          <wp14:sizeRelV relativeFrom="page">
            <wp14:pctHeight>0</wp14:pctHeight>
          </wp14:sizeRelV>
        </wp:anchor>
      </w:drawing>
    </w:r>
    <w:r w:rsidRPr="00A465DF">
      <w:rPr>
        <w:b/>
      </w:rPr>
      <w:fldChar w:fldCharType="begin"/>
    </w:r>
    <w:r w:rsidRPr="00A465DF">
      <w:rPr>
        <w:b/>
      </w:rPr>
      <w:instrText xml:space="preserve"> STYLEREF  Title  \* MERGEFORMAT </w:instrText>
    </w:r>
    <w:r w:rsidRPr="00A465DF">
      <w:rPr>
        <w:b/>
      </w:rPr>
      <w:fldChar w:fldCharType="separate"/>
    </w:r>
    <w:r>
      <w:rPr>
        <w:bCs/>
        <w:noProof/>
      </w:rPr>
      <w:t>Error! No text of specified style in document.</w:t>
    </w:r>
    <w:r w:rsidRPr="00A465DF">
      <w:rPr>
        <w:b/>
        <w:bCs/>
        <w:noProof/>
      </w:rPr>
      <w:fldChar w:fldCharType="end"/>
    </w:r>
  </w:p>
  <w:p w14:paraId="0265C246" w14:textId="2224FE7B" w:rsidR="001F4FAC" w:rsidRPr="00E41F5F" w:rsidRDefault="001F4FAC" w:rsidP="00E41F5F">
    <w:pPr>
      <w:pStyle w:val="Header"/>
    </w:pPr>
    <w:r>
      <w:t>Version 3.0 – January 18, 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AD8589" w14:textId="2532B008" w:rsidR="001F4FAC" w:rsidRPr="00A465DF" w:rsidRDefault="001F4FAC" w:rsidP="00CD60B4">
    <w:pPr>
      <w:pStyle w:val="Header"/>
      <w:ind w:right="2880"/>
      <w:rPr>
        <w:b/>
      </w:rPr>
    </w:pPr>
    <w:r w:rsidRPr="00A465DF">
      <w:rPr>
        <w:b/>
        <w:noProof/>
      </w:rPr>
      <w:drawing>
        <wp:anchor distT="0" distB="0" distL="114300" distR="114300" simplePos="0" relativeHeight="251654656" behindDoc="0" locked="0" layoutInCell="1" allowOverlap="1" wp14:anchorId="5C29D367" wp14:editId="4BA00490">
          <wp:simplePos x="0" y="0"/>
          <wp:positionH relativeFrom="column">
            <wp:posOffset>4475480</wp:posOffset>
          </wp:positionH>
          <wp:positionV relativeFrom="paragraph">
            <wp:posOffset>-14132</wp:posOffset>
          </wp:positionV>
          <wp:extent cx="1473606" cy="26777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DOT 2014 logo_horizontal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3606" cy="267771"/>
                  </a:xfrm>
                  <a:prstGeom prst="rect">
                    <a:avLst/>
                  </a:prstGeom>
                </pic:spPr>
              </pic:pic>
            </a:graphicData>
          </a:graphic>
          <wp14:sizeRelH relativeFrom="page">
            <wp14:pctWidth>0</wp14:pctWidth>
          </wp14:sizeRelH>
          <wp14:sizeRelV relativeFrom="page">
            <wp14:pctHeight>0</wp14:pctHeight>
          </wp14:sizeRelV>
        </wp:anchor>
      </w:drawing>
    </w:r>
    <w:r>
      <w:rPr>
        <w:b/>
      </w:rPr>
      <w:t xml:space="preserve">Methods and Assumptions for </w:t>
    </w:r>
    <w:r>
      <w:rPr>
        <w:b/>
      </w:rPr>
      <w:fldChar w:fldCharType="begin"/>
    </w:r>
    <w:r>
      <w:rPr>
        <w:b/>
      </w:rPr>
      <w:instrText xml:space="preserve"> STYLEREF  Title2  \* MERGEFORMAT </w:instrText>
    </w:r>
    <w:r>
      <w:rPr>
        <w:b/>
      </w:rPr>
      <w:fldChar w:fldCharType="separate"/>
    </w:r>
    <w:r w:rsidR="00810943">
      <w:rPr>
        <w:b/>
        <w:noProof/>
      </w:rPr>
      <w:t>{Project Name}</w:t>
    </w:r>
    <w:r>
      <w:rPr>
        <w:b/>
      </w:rPr>
      <w:fldChar w:fldCharType="end"/>
    </w:r>
  </w:p>
  <w:p w14:paraId="04934A78" w14:textId="370CB365" w:rsidR="001F4FAC" w:rsidRPr="00151014" w:rsidRDefault="0046200F" w:rsidP="005A6627">
    <w:pPr>
      <w:pStyle w:val="Header"/>
    </w:pPr>
    <w:r>
      <w:fldChar w:fldCharType="begin"/>
    </w:r>
    <w:r>
      <w:instrText xml:space="preserve"> STYLEREF  Date1  \* MERGEFORMAT </w:instrText>
    </w:r>
    <w:r>
      <w:fldChar w:fldCharType="separate"/>
    </w:r>
    <w:r w:rsidR="00810943" w:rsidRPr="00810943">
      <w:rPr>
        <w:bCs/>
        <w:noProof/>
      </w:rPr>
      <w:t xml:space="preserve">{Month Day, </w:t>
    </w:r>
    <w:r w:rsidR="00810943">
      <w:rPr>
        <w:noProof/>
      </w:rPr>
      <w:t>Year}</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A40E2" w14:textId="77777777" w:rsidR="001F4FAC" w:rsidRDefault="001F4FAC" w:rsidP="00E41F5F">
    <w:pPr>
      <w:pStyle w:val="Header"/>
    </w:pPr>
    <w:r>
      <w:rPr>
        <w:noProof/>
      </w:rPr>
      <w:drawing>
        <wp:anchor distT="0" distB="0" distL="114300" distR="114300" simplePos="0" relativeHeight="251662336" behindDoc="0" locked="0" layoutInCell="1" allowOverlap="1" wp14:anchorId="0D1FEA8B" wp14:editId="1C757D50">
          <wp:simplePos x="0" y="0"/>
          <wp:positionH relativeFrom="column">
            <wp:posOffset>4475480</wp:posOffset>
          </wp:positionH>
          <wp:positionV relativeFrom="paragraph">
            <wp:posOffset>-14132</wp:posOffset>
          </wp:positionV>
          <wp:extent cx="1473606" cy="26777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 DOT 2014 logo_horizontal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3606" cy="267771"/>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STYLEREF  Title  \* MERGEFORMAT </w:instrText>
    </w:r>
    <w:r>
      <w:fldChar w:fldCharType="separate"/>
    </w:r>
    <w:r>
      <w:rPr>
        <w:b/>
        <w:bCs/>
        <w:noProof/>
      </w:rPr>
      <w:t>Error! No text of specified style in document.</w:t>
    </w:r>
    <w:r>
      <w:rPr>
        <w:b/>
        <w:bCs/>
        <w:noProof/>
      </w:rPr>
      <w:fldChar w:fldCharType="end"/>
    </w:r>
  </w:p>
  <w:p w14:paraId="1A280A4D" w14:textId="56A540D0" w:rsidR="001F4FAC" w:rsidRPr="00E41F5F" w:rsidRDefault="001F4FAC" w:rsidP="00E41F5F">
    <w:pPr>
      <w:pStyle w:val="Header"/>
    </w:pPr>
    <w:r>
      <w:t>Version 3.0 – January 18,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42620CB0"/>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669E3590"/>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AD46CBA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AF01AD"/>
    <w:multiLevelType w:val="multilevel"/>
    <w:tmpl w:val="823475C8"/>
    <w:lvl w:ilvl="0">
      <w:start w:val="1"/>
      <w:numFmt w:val="decimal"/>
      <w:pStyle w:val="ListNumber"/>
      <w:lvlText w:val="%1."/>
      <w:lvlJc w:val="left"/>
      <w:pPr>
        <w:tabs>
          <w:tab w:val="num" w:pos="1440"/>
        </w:tabs>
        <w:ind w:left="1440" w:hanging="360"/>
      </w:pPr>
      <w:rPr>
        <w:rFonts w:hint="default"/>
        <w:b/>
        <w:color w:val="871621" w:themeColor="text2"/>
      </w:rPr>
    </w:lvl>
    <w:lvl w:ilvl="1">
      <w:start w:val="1"/>
      <w:numFmt w:val="lowerLetter"/>
      <w:pStyle w:val="ListNumber2"/>
      <w:lvlText w:val="%2."/>
      <w:lvlJc w:val="left"/>
      <w:pPr>
        <w:tabs>
          <w:tab w:val="num" w:pos="1800"/>
        </w:tabs>
        <w:ind w:left="1800" w:hanging="360"/>
      </w:pPr>
      <w:rPr>
        <w:rFonts w:hint="default"/>
      </w:rPr>
    </w:lvl>
    <w:lvl w:ilvl="2">
      <w:start w:val="1"/>
      <w:numFmt w:val="lowerRoman"/>
      <w:pStyle w:val="ListNumber3"/>
      <w:lvlText w:val="%3."/>
      <w:lvlJc w:val="left"/>
      <w:pPr>
        <w:tabs>
          <w:tab w:val="num" w:pos="2160"/>
        </w:tabs>
        <w:ind w:left="2160" w:hanging="360"/>
      </w:pPr>
      <w:rPr>
        <w:rFonts w:hint="default"/>
      </w:rPr>
    </w:lvl>
    <w:lvl w:ilvl="3">
      <w:start w:val="1"/>
      <w:numFmt w:val="decimal"/>
      <w:lvlText w:val="(%4)"/>
      <w:lvlJc w:val="left"/>
      <w:pPr>
        <w:ind w:left="1080" w:hanging="360"/>
      </w:pPr>
      <w:rPr>
        <w:rFonts w:hint="default"/>
      </w:rPr>
    </w:lvl>
    <w:lvl w:ilvl="4">
      <w:start w:val="1"/>
      <w:numFmt w:val="lowerLetter"/>
      <w:lvlText w:val="(%5)"/>
      <w:lvlJc w:val="left"/>
      <w:pPr>
        <w:ind w:left="1440" w:hanging="360"/>
      </w:pPr>
      <w:rPr>
        <w:rFonts w:hint="default"/>
      </w:rPr>
    </w:lvl>
    <w:lvl w:ilvl="5">
      <w:start w:val="1"/>
      <w:numFmt w:val="lowerRoman"/>
      <w:lvlText w:val="(%6)"/>
      <w:lvlJc w:val="lef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4" w15:restartNumberingAfterBreak="0">
    <w:nsid w:val="066C0519"/>
    <w:multiLevelType w:val="hybridMultilevel"/>
    <w:tmpl w:val="92347E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7A7424F"/>
    <w:multiLevelType w:val="hybridMultilevel"/>
    <w:tmpl w:val="0F105E7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BBB27F9"/>
    <w:multiLevelType w:val="hybridMultilevel"/>
    <w:tmpl w:val="FA32D984"/>
    <w:lvl w:ilvl="0" w:tplc="443658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C6536E"/>
    <w:multiLevelType w:val="hybridMultilevel"/>
    <w:tmpl w:val="E3A4CB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0BEA3297"/>
    <w:multiLevelType w:val="multilevel"/>
    <w:tmpl w:val="FDCAC520"/>
    <w:styleLink w:val="TemplateNumberedItems"/>
    <w:lvl w:ilvl="0">
      <w:start w:val="1"/>
      <w:numFmt w:val="decimal"/>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ind w:left="1080" w:hanging="360"/>
      </w:pPr>
      <w:rPr>
        <w:rFonts w:hint="default"/>
      </w:rPr>
    </w:lvl>
    <w:lvl w:ilvl="4">
      <w:start w:val="1"/>
      <w:numFmt w:val="lowerLetter"/>
      <w:lvlText w:val="(%5)"/>
      <w:lvlJc w:val="left"/>
      <w:pPr>
        <w:ind w:left="1440" w:hanging="360"/>
      </w:pPr>
      <w:rPr>
        <w:rFonts w:hint="default"/>
      </w:rPr>
    </w:lvl>
    <w:lvl w:ilvl="5">
      <w:start w:val="1"/>
      <w:numFmt w:val="lowerRoman"/>
      <w:lvlText w:val="(%6)"/>
      <w:lvlJc w:val="lef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9" w15:restartNumberingAfterBreak="0">
    <w:nsid w:val="137C3FF1"/>
    <w:multiLevelType w:val="hybridMultilevel"/>
    <w:tmpl w:val="0BE81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4B2652"/>
    <w:multiLevelType w:val="hybridMultilevel"/>
    <w:tmpl w:val="C4547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745A9"/>
    <w:multiLevelType w:val="hybridMultilevel"/>
    <w:tmpl w:val="54AE1F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9477D97"/>
    <w:multiLevelType w:val="hybridMultilevel"/>
    <w:tmpl w:val="DA66107A"/>
    <w:lvl w:ilvl="0" w:tplc="C0CCFE7E">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C54FFC"/>
    <w:multiLevelType w:val="hybridMultilevel"/>
    <w:tmpl w:val="5F66349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22A12974"/>
    <w:multiLevelType w:val="hybridMultilevel"/>
    <w:tmpl w:val="373A2CFC"/>
    <w:lvl w:ilvl="0" w:tplc="2A6AB0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48205D"/>
    <w:multiLevelType w:val="hybridMultilevel"/>
    <w:tmpl w:val="A0BCBF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A43001"/>
    <w:multiLevelType w:val="multilevel"/>
    <w:tmpl w:val="A8E037D4"/>
    <w:styleLink w:val="TemplateBulletLists"/>
    <w:lvl w:ilvl="0">
      <w:start w:val="1"/>
      <w:numFmt w:val="bullet"/>
      <w:pStyle w:val="ListBullet"/>
      <w:lvlText w:val=""/>
      <w:lvlJc w:val="left"/>
      <w:pPr>
        <w:tabs>
          <w:tab w:val="num" w:pos="1440"/>
        </w:tabs>
        <w:ind w:left="1440" w:hanging="360"/>
      </w:pPr>
      <w:rPr>
        <w:rFonts w:ascii="Symbol" w:hAnsi="Symbol" w:hint="default"/>
      </w:rPr>
    </w:lvl>
    <w:lvl w:ilvl="1">
      <w:start w:val="1"/>
      <w:numFmt w:val="bullet"/>
      <w:pStyle w:val="ListBullet2"/>
      <w:lvlText w:val="o"/>
      <w:lvlJc w:val="left"/>
      <w:pPr>
        <w:tabs>
          <w:tab w:val="num" w:pos="1800"/>
        </w:tabs>
        <w:ind w:left="1800" w:hanging="360"/>
      </w:pPr>
      <w:rPr>
        <w:rFonts w:ascii="Courier New" w:hAnsi="Courier New" w:hint="default"/>
      </w:rPr>
    </w:lvl>
    <w:lvl w:ilvl="2">
      <w:start w:val="1"/>
      <w:numFmt w:val="bullet"/>
      <w:pStyle w:val="ListBullet3"/>
      <w:lvlText w:val=""/>
      <w:lvlJc w:val="left"/>
      <w:pPr>
        <w:tabs>
          <w:tab w:val="num" w:pos="2160"/>
        </w:tabs>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CB72F6B"/>
    <w:multiLevelType w:val="hybridMultilevel"/>
    <w:tmpl w:val="7550E6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3D5FF7"/>
    <w:multiLevelType w:val="hybridMultilevel"/>
    <w:tmpl w:val="86FC0D30"/>
    <w:lvl w:ilvl="0" w:tplc="460E1416">
      <w:start w:val="1"/>
      <w:numFmt w:val="bullet"/>
      <w:lvlText w:val="•"/>
      <w:lvlJc w:val="left"/>
      <w:pPr>
        <w:tabs>
          <w:tab w:val="num" w:pos="720"/>
        </w:tabs>
        <w:ind w:left="720" w:hanging="360"/>
      </w:pPr>
      <w:rPr>
        <w:rFonts w:ascii="Times New Roman" w:hAnsi="Times New Roman" w:hint="default"/>
      </w:rPr>
    </w:lvl>
    <w:lvl w:ilvl="1" w:tplc="FA24BF58" w:tentative="1">
      <w:start w:val="1"/>
      <w:numFmt w:val="bullet"/>
      <w:lvlText w:val="•"/>
      <w:lvlJc w:val="left"/>
      <w:pPr>
        <w:tabs>
          <w:tab w:val="num" w:pos="1440"/>
        </w:tabs>
        <w:ind w:left="1440" w:hanging="360"/>
      </w:pPr>
      <w:rPr>
        <w:rFonts w:ascii="Times New Roman" w:hAnsi="Times New Roman" w:hint="default"/>
      </w:rPr>
    </w:lvl>
    <w:lvl w:ilvl="2" w:tplc="23E0C3B2" w:tentative="1">
      <w:start w:val="1"/>
      <w:numFmt w:val="bullet"/>
      <w:lvlText w:val="•"/>
      <w:lvlJc w:val="left"/>
      <w:pPr>
        <w:tabs>
          <w:tab w:val="num" w:pos="2160"/>
        </w:tabs>
        <w:ind w:left="2160" w:hanging="360"/>
      </w:pPr>
      <w:rPr>
        <w:rFonts w:ascii="Times New Roman" w:hAnsi="Times New Roman" w:hint="default"/>
      </w:rPr>
    </w:lvl>
    <w:lvl w:ilvl="3" w:tplc="319A61BC" w:tentative="1">
      <w:start w:val="1"/>
      <w:numFmt w:val="bullet"/>
      <w:lvlText w:val="•"/>
      <w:lvlJc w:val="left"/>
      <w:pPr>
        <w:tabs>
          <w:tab w:val="num" w:pos="2880"/>
        </w:tabs>
        <w:ind w:left="2880" w:hanging="360"/>
      </w:pPr>
      <w:rPr>
        <w:rFonts w:ascii="Times New Roman" w:hAnsi="Times New Roman" w:hint="default"/>
      </w:rPr>
    </w:lvl>
    <w:lvl w:ilvl="4" w:tplc="BD5AD29A" w:tentative="1">
      <w:start w:val="1"/>
      <w:numFmt w:val="bullet"/>
      <w:lvlText w:val="•"/>
      <w:lvlJc w:val="left"/>
      <w:pPr>
        <w:tabs>
          <w:tab w:val="num" w:pos="3600"/>
        </w:tabs>
        <w:ind w:left="3600" w:hanging="360"/>
      </w:pPr>
      <w:rPr>
        <w:rFonts w:ascii="Times New Roman" w:hAnsi="Times New Roman" w:hint="default"/>
      </w:rPr>
    </w:lvl>
    <w:lvl w:ilvl="5" w:tplc="18524F04" w:tentative="1">
      <w:start w:val="1"/>
      <w:numFmt w:val="bullet"/>
      <w:lvlText w:val="•"/>
      <w:lvlJc w:val="left"/>
      <w:pPr>
        <w:tabs>
          <w:tab w:val="num" w:pos="4320"/>
        </w:tabs>
        <w:ind w:left="4320" w:hanging="360"/>
      </w:pPr>
      <w:rPr>
        <w:rFonts w:ascii="Times New Roman" w:hAnsi="Times New Roman" w:hint="default"/>
      </w:rPr>
    </w:lvl>
    <w:lvl w:ilvl="6" w:tplc="E3AA7BCA" w:tentative="1">
      <w:start w:val="1"/>
      <w:numFmt w:val="bullet"/>
      <w:lvlText w:val="•"/>
      <w:lvlJc w:val="left"/>
      <w:pPr>
        <w:tabs>
          <w:tab w:val="num" w:pos="5040"/>
        </w:tabs>
        <w:ind w:left="5040" w:hanging="360"/>
      </w:pPr>
      <w:rPr>
        <w:rFonts w:ascii="Times New Roman" w:hAnsi="Times New Roman" w:hint="default"/>
      </w:rPr>
    </w:lvl>
    <w:lvl w:ilvl="7" w:tplc="908CEC1C" w:tentative="1">
      <w:start w:val="1"/>
      <w:numFmt w:val="bullet"/>
      <w:lvlText w:val="•"/>
      <w:lvlJc w:val="left"/>
      <w:pPr>
        <w:tabs>
          <w:tab w:val="num" w:pos="5760"/>
        </w:tabs>
        <w:ind w:left="5760" w:hanging="360"/>
      </w:pPr>
      <w:rPr>
        <w:rFonts w:ascii="Times New Roman" w:hAnsi="Times New Roman" w:hint="default"/>
      </w:rPr>
    </w:lvl>
    <w:lvl w:ilvl="8" w:tplc="87F8DBE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1466460"/>
    <w:multiLevelType w:val="hybridMultilevel"/>
    <w:tmpl w:val="C37AC3FC"/>
    <w:lvl w:ilvl="0" w:tplc="53F09750">
      <w:start w:val="1"/>
      <w:numFmt w:val="bullet"/>
      <w:lvlText w:val=""/>
      <w:lvlJc w:val="left"/>
      <w:pPr>
        <w:ind w:left="1800" w:hanging="360"/>
      </w:pPr>
      <w:rPr>
        <w:rFonts w:ascii="Symbol" w:hAnsi="Symbol" w:hint="default"/>
        <w:color w:val="871621" w:themeColor="text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6D1112A"/>
    <w:multiLevelType w:val="hybridMultilevel"/>
    <w:tmpl w:val="3CDC28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49E34A79"/>
    <w:multiLevelType w:val="hybridMultilevel"/>
    <w:tmpl w:val="877E5004"/>
    <w:lvl w:ilvl="0" w:tplc="21A4D60A">
      <w:start w:val="1"/>
      <w:numFmt w:val="bullet"/>
      <w:lvlText w:val="•"/>
      <w:lvlJc w:val="left"/>
      <w:pPr>
        <w:tabs>
          <w:tab w:val="num" w:pos="720"/>
        </w:tabs>
        <w:ind w:left="720" w:hanging="360"/>
      </w:pPr>
      <w:rPr>
        <w:rFonts w:ascii="Times New Roman" w:hAnsi="Times New Roman" w:hint="default"/>
      </w:rPr>
    </w:lvl>
    <w:lvl w:ilvl="1" w:tplc="C60AF68C" w:tentative="1">
      <w:start w:val="1"/>
      <w:numFmt w:val="bullet"/>
      <w:lvlText w:val="•"/>
      <w:lvlJc w:val="left"/>
      <w:pPr>
        <w:tabs>
          <w:tab w:val="num" w:pos="1440"/>
        </w:tabs>
        <w:ind w:left="1440" w:hanging="360"/>
      </w:pPr>
      <w:rPr>
        <w:rFonts w:ascii="Times New Roman" w:hAnsi="Times New Roman" w:hint="default"/>
      </w:rPr>
    </w:lvl>
    <w:lvl w:ilvl="2" w:tplc="E6608E3C" w:tentative="1">
      <w:start w:val="1"/>
      <w:numFmt w:val="bullet"/>
      <w:lvlText w:val="•"/>
      <w:lvlJc w:val="left"/>
      <w:pPr>
        <w:tabs>
          <w:tab w:val="num" w:pos="2160"/>
        </w:tabs>
        <w:ind w:left="2160" w:hanging="360"/>
      </w:pPr>
      <w:rPr>
        <w:rFonts w:ascii="Times New Roman" w:hAnsi="Times New Roman" w:hint="default"/>
      </w:rPr>
    </w:lvl>
    <w:lvl w:ilvl="3" w:tplc="16E0E444" w:tentative="1">
      <w:start w:val="1"/>
      <w:numFmt w:val="bullet"/>
      <w:lvlText w:val="•"/>
      <w:lvlJc w:val="left"/>
      <w:pPr>
        <w:tabs>
          <w:tab w:val="num" w:pos="2880"/>
        </w:tabs>
        <w:ind w:left="2880" w:hanging="360"/>
      </w:pPr>
      <w:rPr>
        <w:rFonts w:ascii="Times New Roman" w:hAnsi="Times New Roman" w:hint="default"/>
      </w:rPr>
    </w:lvl>
    <w:lvl w:ilvl="4" w:tplc="95F6AA94" w:tentative="1">
      <w:start w:val="1"/>
      <w:numFmt w:val="bullet"/>
      <w:lvlText w:val="•"/>
      <w:lvlJc w:val="left"/>
      <w:pPr>
        <w:tabs>
          <w:tab w:val="num" w:pos="3600"/>
        </w:tabs>
        <w:ind w:left="3600" w:hanging="360"/>
      </w:pPr>
      <w:rPr>
        <w:rFonts w:ascii="Times New Roman" w:hAnsi="Times New Roman" w:hint="default"/>
      </w:rPr>
    </w:lvl>
    <w:lvl w:ilvl="5" w:tplc="890AF076" w:tentative="1">
      <w:start w:val="1"/>
      <w:numFmt w:val="bullet"/>
      <w:lvlText w:val="•"/>
      <w:lvlJc w:val="left"/>
      <w:pPr>
        <w:tabs>
          <w:tab w:val="num" w:pos="4320"/>
        </w:tabs>
        <w:ind w:left="4320" w:hanging="360"/>
      </w:pPr>
      <w:rPr>
        <w:rFonts w:ascii="Times New Roman" w:hAnsi="Times New Roman" w:hint="default"/>
      </w:rPr>
    </w:lvl>
    <w:lvl w:ilvl="6" w:tplc="8C401538" w:tentative="1">
      <w:start w:val="1"/>
      <w:numFmt w:val="bullet"/>
      <w:lvlText w:val="•"/>
      <w:lvlJc w:val="left"/>
      <w:pPr>
        <w:tabs>
          <w:tab w:val="num" w:pos="5040"/>
        </w:tabs>
        <w:ind w:left="5040" w:hanging="360"/>
      </w:pPr>
      <w:rPr>
        <w:rFonts w:ascii="Times New Roman" w:hAnsi="Times New Roman" w:hint="default"/>
      </w:rPr>
    </w:lvl>
    <w:lvl w:ilvl="7" w:tplc="79F4ECC8" w:tentative="1">
      <w:start w:val="1"/>
      <w:numFmt w:val="bullet"/>
      <w:lvlText w:val="•"/>
      <w:lvlJc w:val="left"/>
      <w:pPr>
        <w:tabs>
          <w:tab w:val="num" w:pos="5760"/>
        </w:tabs>
        <w:ind w:left="5760" w:hanging="360"/>
      </w:pPr>
      <w:rPr>
        <w:rFonts w:ascii="Times New Roman" w:hAnsi="Times New Roman" w:hint="default"/>
      </w:rPr>
    </w:lvl>
    <w:lvl w:ilvl="8" w:tplc="6CE03284"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F4560C9"/>
    <w:multiLevelType w:val="hybridMultilevel"/>
    <w:tmpl w:val="C1E4C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3A6C1E"/>
    <w:multiLevelType w:val="hybridMultilevel"/>
    <w:tmpl w:val="F58CB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AF56B1"/>
    <w:multiLevelType w:val="hybridMultilevel"/>
    <w:tmpl w:val="31B8B0C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56F361DB"/>
    <w:multiLevelType w:val="hybridMultilevel"/>
    <w:tmpl w:val="8486831C"/>
    <w:lvl w:ilvl="0" w:tplc="1F0A2B4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A564FF2"/>
    <w:multiLevelType w:val="hybridMultilevel"/>
    <w:tmpl w:val="4066E6CE"/>
    <w:lvl w:ilvl="0" w:tplc="307419CC">
      <w:start w:val="1"/>
      <w:numFmt w:val="bullet"/>
      <w:pStyle w:val="TableBullet"/>
      <w:lvlText w:val=""/>
      <w:lvlJc w:val="left"/>
      <w:pPr>
        <w:ind w:left="360" w:hanging="360"/>
      </w:pPr>
      <w:rPr>
        <w:rFonts w:ascii="Symbol" w:hAnsi="Symbol" w:hint="default"/>
      </w:rPr>
    </w:lvl>
    <w:lvl w:ilvl="1" w:tplc="F476D7DA" w:tentative="1">
      <w:start w:val="1"/>
      <w:numFmt w:val="bullet"/>
      <w:lvlText w:val="o"/>
      <w:lvlJc w:val="left"/>
      <w:pPr>
        <w:ind w:left="1440" w:hanging="360"/>
      </w:pPr>
      <w:rPr>
        <w:rFonts w:ascii="Courier New" w:hAnsi="Courier New" w:cs="Courier New" w:hint="default"/>
      </w:rPr>
    </w:lvl>
    <w:lvl w:ilvl="2" w:tplc="549C7ACC" w:tentative="1">
      <w:start w:val="1"/>
      <w:numFmt w:val="bullet"/>
      <w:lvlText w:val=""/>
      <w:lvlJc w:val="left"/>
      <w:pPr>
        <w:ind w:left="2160" w:hanging="360"/>
      </w:pPr>
      <w:rPr>
        <w:rFonts w:ascii="Wingdings" w:hAnsi="Wingdings" w:hint="default"/>
      </w:rPr>
    </w:lvl>
    <w:lvl w:ilvl="3" w:tplc="7E16A0E6" w:tentative="1">
      <w:start w:val="1"/>
      <w:numFmt w:val="bullet"/>
      <w:lvlText w:val=""/>
      <w:lvlJc w:val="left"/>
      <w:pPr>
        <w:ind w:left="2880" w:hanging="360"/>
      </w:pPr>
      <w:rPr>
        <w:rFonts w:ascii="Symbol" w:hAnsi="Symbol" w:hint="default"/>
      </w:rPr>
    </w:lvl>
    <w:lvl w:ilvl="4" w:tplc="23446E38" w:tentative="1">
      <w:start w:val="1"/>
      <w:numFmt w:val="bullet"/>
      <w:lvlText w:val="o"/>
      <w:lvlJc w:val="left"/>
      <w:pPr>
        <w:ind w:left="3600" w:hanging="360"/>
      </w:pPr>
      <w:rPr>
        <w:rFonts w:ascii="Courier New" w:hAnsi="Courier New" w:cs="Courier New" w:hint="default"/>
      </w:rPr>
    </w:lvl>
    <w:lvl w:ilvl="5" w:tplc="C7D83B62" w:tentative="1">
      <w:start w:val="1"/>
      <w:numFmt w:val="bullet"/>
      <w:lvlText w:val=""/>
      <w:lvlJc w:val="left"/>
      <w:pPr>
        <w:ind w:left="4320" w:hanging="360"/>
      </w:pPr>
      <w:rPr>
        <w:rFonts w:ascii="Wingdings" w:hAnsi="Wingdings" w:hint="default"/>
      </w:rPr>
    </w:lvl>
    <w:lvl w:ilvl="6" w:tplc="85C67528" w:tentative="1">
      <w:start w:val="1"/>
      <w:numFmt w:val="bullet"/>
      <w:lvlText w:val=""/>
      <w:lvlJc w:val="left"/>
      <w:pPr>
        <w:ind w:left="5040" w:hanging="360"/>
      </w:pPr>
      <w:rPr>
        <w:rFonts w:ascii="Symbol" w:hAnsi="Symbol" w:hint="default"/>
      </w:rPr>
    </w:lvl>
    <w:lvl w:ilvl="7" w:tplc="042C43C0" w:tentative="1">
      <w:start w:val="1"/>
      <w:numFmt w:val="bullet"/>
      <w:lvlText w:val="o"/>
      <w:lvlJc w:val="left"/>
      <w:pPr>
        <w:ind w:left="5760" w:hanging="360"/>
      </w:pPr>
      <w:rPr>
        <w:rFonts w:ascii="Courier New" w:hAnsi="Courier New" w:cs="Courier New" w:hint="default"/>
      </w:rPr>
    </w:lvl>
    <w:lvl w:ilvl="8" w:tplc="8DE06BBA" w:tentative="1">
      <w:start w:val="1"/>
      <w:numFmt w:val="bullet"/>
      <w:lvlText w:val=""/>
      <w:lvlJc w:val="left"/>
      <w:pPr>
        <w:ind w:left="6480" w:hanging="360"/>
      </w:pPr>
      <w:rPr>
        <w:rFonts w:ascii="Wingdings" w:hAnsi="Wingdings" w:hint="default"/>
      </w:rPr>
    </w:lvl>
  </w:abstractNum>
  <w:abstractNum w:abstractNumId="27" w15:restartNumberingAfterBreak="0">
    <w:nsid w:val="5A62316F"/>
    <w:multiLevelType w:val="hybridMultilevel"/>
    <w:tmpl w:val="34BEB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E75667"/>
    <w:multiLevelType w:val="hybridMultilevel"/>
    <w:tmpl w:val="4FA03CE4"/>
    <w:lvl w:ilvl="0" w:tplc="624463BE">
      <w:start w:val="1"/>
      <w:numFmt w:val="bullet"/>
      <w:lvlText w:val=""/>
      <w:lvlJc w:val="left"/>
      <w:pPr>
        <w:ind w:left="2520" w:hanging="360"/>
      </w:pPr>
      <w:rPr>
        <w:rFonts w:ascii="Symbol" w:hAnsi="Symbol" w:hint="default"/>
        <w:color w:val="871621" w:themeColor="text2"/>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15:restartNumberingAfterBreak="0">
    <w:nsid w:val="64375AA9"/>
    <w:multiLevelType w:val="hybridMultilevel"/>
    <w:tmpl w:val="97400D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65970DC6"/>
    <w:multiLevelType w:val="hybridMultilevel"/>
    <w:tmpl w:val="128E5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A85394"/>
    <w:multiLevelType w:val="multilevel"/>
    <w:tmpl w:val="C7F46C3C"/>
    <w:name w:val="lstTemplateHeadingsUnnumbered"/>
    <w:styleLink w:val="TemplateHeadingsUnnumbered"/>
    <w:lvl w:ilvl="0">
      <w:start w:val="1"/>
      <w:numFmt w:val="none"/>
      <w:suff w:val="nothing"/>
      <w:lvlText w:val="%1"/>
      <w:lvlJc w:val="left"/>
      <w:pPr>
        <w:ind w:left="0" w:firstLine="0"/>
      </w:pPr>
      <w:rPr>
        <w:rFonts w:hint="default"/>
        <w:color w:val="auto"/>
      </w:rPr>
    </w:lvl>
    <w:lvl w:ilvl="1">
      <w:start w:val="1"/>
      <w:numFmt w:val="none"/>
      <w:lvlRestart w:val="0"/>
      <w:suff w:val="nothing"/>
      <w:lvlText w:val="%2"/>
      <w:lvlJc w:val="left"/>
      <w:pPr>
        <w:ind w:left="0" w:firstLine="0"/>
      </w:pPr>
      <w:rPr>
        <w:rFonts w:hint="default"/>
      </w:rPr>
    </w:lvl>
    <w:lvl w:ilvl="2">
      <w:start w:val="1"/>
      <w:numFmt w:val="none"/>
      <w:lvlRestart w:val="0"/>
      <w:suff w:val="nothing"/>
      <w:lvlText w:val="%3"/>
      <w:lvlJc w:val="left"/>
      <w:pPr>
        <w:ind w:left="0" w:firstLine="0"/>
      </w:pPr>
      <w:rPr>
        <w:rFonts w:hint="default"/>
      </w:rPr>
    </w:lvl>
    <w:lvl w:ilvl="3">
      <w:start w:val="1"/>
      <w:numFmt w:val="none"/>
      <w:lvlRestart w:val="0"/>
      <w:suff w:val="nothing"/>
      <w:lvlText w:val=""/>
      <w:lvlJc w:val="left"/>
      <w:pPr>
        <w:ind w:left="1080" w:firstLine="0"/>
      </w:pPr>
      <w:rPr>
        <w:rFonts w:hint="default"/>
      </w:rPr>
    </w:lvl>
    <w:lvl w:ilvl="4">
      <w:start w:val="1"/>
      <w:numFmt w:val="none"/>
      <w:lvlRestart w:val="0"/>
      <w:suff w:val="nothing"/>
      <w:lvlText w:val=""/>
      <w:lvlJc w:val="left"/>
      <w:pPr>
        <w:ind w:left="1080" w:firstLine="0"/>
      </w:pPr>
      <w:rPr>
        <w:rFonts w:hint="default"/>
      </w:rPr>
    </w:lvl>
    <w:lvl w:ilvl="5">
      <w:start w:val="1"/>
      <w:numFmt w:val="none"/>
      <w:lvlRestart w:val="0"/>
      <w:suff w:val="nothing"/>
      <w:lvlText w:val=""/>
      <w:lvlJc w:val="left"/>
      <w:pPr>
        <w:ind w:left="1080" w:firstLine="0"/>
      </w:pPr>
      <w:rPr>
        <w:rFonts w:hint="default"/>
      </w:rPr>
    </w:lvl>
    <w:lvl w:ilvl="6">
      <w:start w:val="1"/>
      <w:numFmt w:val="none"/>
      <w:lvlRestart w:val="0"/>
      <w:suff w:val="nothing"/>
      <w:lvlText w:val="%7"/>
      <w:lvlJc w:val="left"/>
      <w:pPr>
        <w:ind w:left="1080" w:firstLine="0"/>
      </w:pPr>
      <w:rPr>
        <w:rFonts w:hint="default"/>
      </w:rPr>
    </w:lvl>
    <w:lvl w:ilvl="7">
      <w:start w:val="1"/>
      <w:numFmt w:val="none"/>
      <w:lvlRestart w:val="0"/>
      <w:suff w:val="nothing"/>
      <w:lvlText w:val="%8"/>
      <w:lvlJc w:val="left"/>
      <w:pPr>
        <w:ind w:left="1080" w:firstLine="0"/>
      </w:pPr>
      <w:rPr>
        <w:rFonts w:hint="default"/>
      </w:rPr>
    </w:lvl>
    <w:lvl w:ilvl="8">
      <w:start w:val="1"/>
      <w:numFmt w:val="upperLetter"/>
      <w:lvlRestart w:val="0"/>
      <w:suff w:val="space"/>
      <w:lvlText w:val="Appendix %9."/>
      <w:lvlJc w:val="left"/>
      <w:pPr>
        <w:ind w:left="0" w:firstLine="0"/>
      </w:pPr>
      <w:rPr>
        <w:rFonts w:hint="default"/>
      </w:rPr>
    </w:lvl>
  </w:abstractNum>
  <w:abstractNum w:abstractNumId="32" w15:restartNumberingAfterBreak="0">
    <w:nsid w:val="6BFE368D"/>
    <w:multiLevelType w:val="hybridMultilevel"/>
    <w:tmpl w:val="0242E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D148B4"/>
    <w:multiLevelType w:val="multilevel"/>
    <w:tmpl w:val="72DE0A9E"/>
    <w:name w:val="lstTemplateHeadings"/>
    <w:styleLink w:val="TemplateHeadings"/>
    <w:lvl w:ilvl="0">
      <w:start w:val="1"/>
      <w:numFmt w:val="decimal"/>
      <w:pStyle w:val="Heading1"/>
      <w:lvlText w:val="%1"/>
      <w:lvlJc w:val="left"/>
      <w:pPr>
        <w:tabs>
          <w:tab w:val="num" w:pos="1080"/>
        </w:tabs>
        <w:ind w:left="1080" w:hanging="1080"/>
      </w:pPr>
      <w:rPr>
        <w:rFonts w:hint="default"/>
      </w:rPr>
    </w:lvl>
    <w:lvl w:ilvl="1">
      <w:start w:val="1"/>
      <w:numFmt w:val="decimal"/>
      <w:pStyle w:val="Heading2"/>
      <w:lvlText w:val="%1.%2"/>
      <w:lvlJc w:val="left"/>
      <w:pPr>
        <w:tabs>
          <w:tab w:val="num" w:pos="1080"/>
        </w:tabs>
        <w:ind w:left="1080" w:hanging="1080"/>
      </w:pPr>
      <w:rPr>
        <w:rFonts w:hint="default"/>
      </w:rPr>
    </w:lvl>
    <w:lvl w:ilvl="2">
      <w:start w:val="1"/>
      <w:numFmt w:val="decimal"/>
      <w:pStyle w:val="Heading3"/>
      <w:lvlText w:val="%1.%2.%3"/>
      <w:lvlJc w:val="left"/>
      <w:pPr>
        <w:tabs>
          <w:tab w:val="num" w:pos="1080"/>
        </w:tabs>
        <w:ind w:left="1080" w:hanging="1080"/>
      </w:pPr>
      <w:rPr>
        <w:rFonts w:hint="default"/>
      </w:rPr>
    </w:lvl>
    <w:lvl w:ilvl="3">
      <w:start w:val="1"/>
      <w:numFmt w:val="none"/>
      <w:lvlRestart w:val="0"/>
      <w:pStyle w:val="Heading4"/>
      <w:lvlText w:val=""/>
      <w:lvlJc w:val="left"/>
      <w:pPr>
        <w:ind w:left="1080" w:hanging="1080"/>
      </w:pPr>
      <w:rPr>
        <w:rFonts w:hint="default"/>
      </w:rPr>
    </w:lvl>
    <w:lvl w:ilvl="4">
      <w:start w:val="1"/>
      <w:numFmt w:val="none"/>
      <w:lvlRestart w:val="0"/>
      <w:pStyle w:val="Heading5"/>
      <w:suff w:val="nothing"/>
      <w:lvlText w:val=""/>
      <w:lvlJc w:val="left"/>
      <w:pPr>
        <w:ind w:left="1080" w:firstLine="0"/>
      </w:pPr>
      <w:rPr>
        <w:rFonts w:hint="default"/>
      </w:rPr>
    </w:lvl>
    <w:lvl w:ilvl="5">
      <w:start w:val="1"/>
      <w:numFmt w:val="none"/>
      <w:lvlRestart w:val="0"/>
      <w:pStyle w:val="Heading6"/>
      <w:suff w:val="nothing"/>
      <w:lvlText w:val=""/>
      <w:lvlJc w:val="left"/>
      <w:pPr>
        <w:ind w:left="1080" w:firstLine="0"/>
      </w:pPr>
      <w:rPr>
        <w:rFonts w:hint="default"/>
      </w:rPr>
    </w:lvl>
    <w:lvl w:ilvl="6">
      <w:start w:val="1"/>
      <w:numFmt w:val="none"/>
      <w:lvlRestart w:val="0"/>
      <w:pStyle w:val="Heading7"/>
      <w:suff w:val="nothing"/>
      <w:lvlText w:val="%7"/>
      <w:lvlJc w:val="left"/>
      <w:pPr>
        <w:ind w:left="1080" w:firstLine="0"/>
      </w:pPr>
      <w:rPr>
        <w:rFonts w:hint="default"/>
      </w:rPr>
    </w:lvl>
    <w:lvl w:ilvl="7">
      <w:start w:val="1"/>
      <w:numFmt w:val="none"/>
      <w:lvlRestart w:val="0"/>
      <w:pStyle w:val="Heading8"/>
      <w:suff w:val="nothing"/>
      <w:lvlText w:val="%8"/>
      <w:lvlJc w:val="left"/>
      <w:pPr>
        <w:ind w:left="1080" w:firstLine="0"/>
      </w:pPr>
      <w:rPr>
        <w:rFonts w:hint="default"/>
      </w:rPr>
    </w:lvl>
    <w:lvl w:ilvl="8">
      <w:start w:val="1"/>
      <w:numFmt w:val="upperLetter"/>
      <w:lvlRestart w:val="0"/>
      <w:pStyle w:val="Heading9"/>
      <w:suff w:val="space"/>
      <w:lvlText w:val="Appendix %9."/>
      <w:lvlJc w:val="left"/>
      <w:pPr>
        <w:ind w:left="0" w:firstLine="0"/>
      </w:pPr>
      <w:rPr>
        <w:rFonts w:hint="default"/>
      </w:rPr>
    </w:lvl>
  </w:abstractNum>
  <w:abstractNum w:abstractNumId="34" w15:restartNumberingAfterBreak="0">
    <w:nsid w:val="7A9870C0"/>
    <w:multiLevelType w:val="hybridMultilevel"/>
    <w:tmpl w:val="926245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7B6824E0"/>
    <w:multiLevelType w:val="hybridMultilevel"/>
    <w:tmpl w:val="B0EA7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F11F75"/>
    <w:multiLevelType w:val="hybridMultilevel"/>
    <w:tmpl w:val="F0E051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6"/>
  </w:num>
  <w:num w:numId="2">
    <w:abstractNumId w:val="16"/>
    <w:lvlOverride w:ilvl="0">
      <w:lvl w:ilvl="0">
        <w:start w:val="1"/>
        <w:numFmt w:val="bullet"/>
        <w:pStyle w:val="ListBullet"/>
        <w:lvlText w:val=""/>
        <w:lvlJc w:val="left"/>
        <w:pPr>
          <w:tabs>
            <w:tab w:val="num" w:pos="1440"/>
          </w:tabs>
          <w:ind w:left="1440" w:hanging="360"/>
        </w:pPr>
        <w:rPr>
          <w:rFonts w:ascii="Symbol" w:hAnsi="Symbol" w:hint="default"/>
          <w:color w:val="871621" w:themeColor="text2"/>
        </w:rPr>
      </w:lvl>
    </w:lvlOverride>
    <w:lvlOverride w:ilvl="1">
      <w:lvl w:ilvl="1">
        <w:start w:val="1"/>
        <w:numFmt w:val="bullet"/>
        <w:pStyle w:val="ListBullet2"/>
        <w:lvlText w:val="o"/>
        <w:lvlJc w:val="left"/>
        <w:pPr>
          <w:tabs>
            <w:tab w:val="num" w:pos="1800"/>
          </w:tabs>
          <w:ind w:left="1800" w:hanging="360"/>
        </w:pPr>
        <w:rPr>
          <w:rFonts w:ascii="Courier New" w:hAnsi="Courier New" w:hint="default"/>
          <w:color w:val="871621" w:themeColor="text2"/>
        </w:rPr>
      </w:lvl>
    </w:lvlOverride>
    <w:lvlOverride w:ilvl="2">
      <w:lvl w:ilvl="2">
        <w:start w:val="1"/>
        <w:numFmt w:val="bullet"/>
        <w:pStyle w:val="ListBullet3"/>
        <w:lvlText w:val=""/>
        <w:lvlJc w:val="left"/>
        <w:pPr>
          <w:tabs>
            <w:tab w:val="num" w:pos="2160"/>
          </w:tabs>
          <w:ind w:left="2160" w:hanging="360"/>
        </w:pPr>
        <w:rPr>
          <w:rFonts w:ascii="Wingdings" w:hAnsi="Wingdings" w:hint="default"/>
          <w:color w:val="871621" w:themeColor="text2"/>
        </w:rPr>
      </w:lvl>
    </w:lvlOverride>
  </w:num>
  <w:num w:numId="3">
    <w:abstractNumId w:val="8"/>
  </w:num>
  <w:num w:numId="4">
    <w:abstractNumId w:val="33"/>
  </w:num>
  <w:num w:numId="5">
    <w:abstractNumId w:val="3"/>
  </w:num>
  <w:num w:numId="6">
    <w:abstractNumId w:val="31"/>
  </w:num>
  <w:num w:numId="7">
    <w:abstractNumId w:val="32"/>
  </w:num>
  <w:num w:numId="8">
    <w:abstractNumId w:val="9"/>
  </w:num>
  <w:num w:numId="9">
    <w:abstractNumId w:val="17"/>
  </w:num>
  <w:num w:numId="10">
    <w:abstractNumId w:val="22"/>
  </w:num>
  <w:num w:numId="11">
    <w:abstractNumId w:val="35"/>
  </w:num>
  <w:num w:numId="12">
    <w:abstractNumId w:val="30"/>
  </w:num>
  <w:num w:numId="13">
    <w:abstractNumId w:val="10"/>
  </w:num>
  <w:num w:numId="14">
    <w:abstractNumId w:val="27"/>
  </w:num>
  <w:num w:numId="15">
    <w:abstractNumId w:val="15"/>
  </w:num>
  <w:num w:numId="16">
    <w:abstractNumId w:val="21"/>
  </w:num>
  <w:num w:numId="17">
    <w:abstractNumId w:val="14"/>
  </w:num>
  <w:num w:numId="18">
    <w:abstractNumId w:val="25"/>
  </w:num>
  <w:num w:numId="19">
    <w:abstractNumId w:val="18"/>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24"/>
  </w:num>
  <w:num w:numId="28">
    <w:abstractNumId w:val="5"/>
  </w:num>
  <w:num w:numId="29">
    <w:abstractNumId w:val="29"/>
  </w:num>
  <w:num w:numId="30">
    <w:abstractNumId w:val="13"/>
  </w:num>
  <w:num w:numId="31">
    <w:abstractNumId w:val="11"/>
  </w:num>
  <w:num w:numId="32">
    <w:abstractNumId w:val="16"/>
  </w:num>
  <w:num w:numId="33">
    <w:abstractNumId w:val="12"/>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num>
  <w:num w:numId="36">
    <w:abstractNumId w:val="28"/>
  </w:num>
  <w:num w:numId="37">
    <w:abstractNumId w:val="16"/>
    <w:lvlOverride w:ilvl="0">
      <w:lvl w:ilvl="0">
        <w:start w:val="1"/>
        <w:numFmt w:val="bullet"/>
        <w:pStyle w:val="ListBullet"/>
        <w:lvlText w:val=""/>
        <w:lvlJc w:val="left"/>
        <w:pPr>
          <w:tabs>
            <w:tab w:val="num" w:pos="1440"/>
          </w:tabs>
          <w:ind w:left="1440" w:hanging="360"/>
        </w:pPr>
        <w:rPr>
          <w:rFonts w:ascii="Symbol" w:hAnsi="Symbol" w:hint="default"/>
          <w:color w:val="871621" w:themeColor="text2"/>
        </w:rPr>
      </w:lvl>
    </w:lvlOverride>
    <w:lvlOverride w:ilvl="1">
      <w:lvl w:ilvl="1">
        <w:start w:val="1"/>
        <w:numFmt w:val="bullet"/>
        <w:pStyle w:val="ListBullet2"/>
        <w:lvlText w:val="o"/>
        <w:lvlJc w:val="left"/>
        <w:pPr>
          <w:tabs>
            <w:tab w:val="num" w:pos="1800"/>
          </w:tabs>
          <w:ind w:left="1800" w:hanging="360"/>
        </w:pPr>
        <w:rPr>
          <w:rFonts w:ascii="Courier New" w:hAnsi="Courier New" w:hint="default"/>
          <w:color w:val="871621" w:themeColor="text2"/>
        </w:rPr>
      </w:lvl>
    </w:lvlOverride>
    <w:lvlOverride w:ilvl="2">
      <w:lvl w:ilvl="2">
        <w:start w:val="1"/>
        <w:numFmt w:val="bullet"/>
        <w:pStyle w:val="ListBullet3"/>
        <w:lvlText w:val=""/>
        <w:lvlJc w:val="left"/>
        <w:pPr>
          <w:tabs>
            <w:tab w:val="num" w:pos="2160"/>
          </w:tabs>
          <w:ind w:left="2160" w:hanging="360"/>
        </w:pPr>
        <w:rPr>
          <w:rFonts w:ascii="Wingdings" w:hAnsi="Wingdings" w:hint="default"/>
          <w:color w:val="871621" w:themeColor="text2"/>
        </w:rPr>
      </w:lvl>
    </w:lvlOverride>
  </w:num>
  <w:num w:numId="38">
    <w:abstractNumId w:val="2"/>
  </w:num>
  <w:num w:numId="39">
    <w:abstractNumId w:val="0"/>
  </w:num>
  <w:num w:numId="40">
    <w:abstractNumId w:val="16"/>
    <w:lvlOverride w:ilvl="0">
      <w:lvl w:ilvl="0">
        <w:start w:val="1"/>
        <w:numFmt w:val="bullet"/>
        <w:pStyle w:val="ListBullet"/>
        <w:lvlText w:val=""/>
        <w:lvlJc w:val="left"/>
        <w:pPr>
          <w:tabs>
            <w:tab w:val="num" w:pos="1440"/>
          </w:tabs>
          <w:ind w:left="1440" w:hanging="360"/>
        </w:pPr>
        <w:rPr>
          <w:rFonts w:ascii="Symbol" w:hAnsi="Symbol" w:hint="default"/>
          <w:color w:val="871621" w:themeColor="text2"/>
        </w:rPr>
      </w:lvl>
    </w:lvlOverride>
    <w:lvlOverride w:ilvl="1">
      <w:lvl w:ilvl="1">
        <w:start w:val="1"/>
        <w:numFmt w:val="bullet"/>
        <w:pStyle w:val="ListBullet2"/>
        <w:lvlText w:val="o"/>
        <w:lvlJc w:val="left"/>
        <w:pPr>
          <w:tabs>
            <w:tab w:val="num" w:pos="1800"/>
          </w:tabs>
          <w:ind w:left="1800" w:hanging="360"/>
        </w:pPr>
        <w:rPr>
          <w:rFonts w:ascii="Courier New" w:hAnsi="Courier New" w:hint="default"/>
          <w:color w:val="871621" w:themeColor="text2"/>
        </w:rPr>
      </w:lvl>
    </w:lvlOverride>
    <w:lvlOverride w:ilvl="2">
      <w:lvl w:ilvl="2">
        <w:start w:val="1"/>
        <w:numFmt w:val="bullet"/>
        <w:pStyle w:val="ListBullet3"/>
        <w:lvlText w:val=""/>
        <w:lvlJc w:val="left"/>
        <w:pPr>
          <w:tabs>
            <w:tab w:val="num" w:pos="2160"/>
          </w:tabs>
          <w:ind w:left="2160" w:hanging="360"/>
        </w:pPr>
        <w:rPr>
          <w:rFonts w:ascii="Wingdings" w:hAnsi="Wingdings" w:hint="default"/>
          <w:color w:val="871621" w:themeColor="text2"/>
        </w:rPr>
      </w:lvl>
    </w:lvlOverride>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lvl w:ilvl="0">
        <w:start w:val="1"/>
        <w:numFmt w:val="bullet"/>
        <w:pStyle w:val="ListBullet"/>
        <w:lvlText w:val=""/>
        <w:lvlJc w:val="left"/>
        <w:pPr>
          <w:tabs>
            <w:tab w:val="num" w:pos="1440"/>
          </w:tabs>
          <w:ind w:left="1440" w:hanging="360"/>
        </w:pPr>
        <w:rPr>
          <w:rFonts w:ascii="Symbol" w:hAnsi="Symbol" w:hint="default"/>
          <w:color w:val="871621" w:themeColor="text2"/>
        </w:rPr>
      </w:lvl>
    </w:lvlOverride>
    <w:lvlOverride w:ilvl="1">
      <w:lvl w:ilvl="1">
        <w:start w:val="1"/>
        <w:numFmt w:val="bullet"/>
        <w:pStyle w:val="ListBullet2"/>
        <w:lvlText w:val="o"/>
        <w:lvlJc w:val="left"/>
        <w:pPr>
          <w:tabs>
            <w:tab w:val="num" w:pos="1800"/>
          </w:tabs>
          <w:ind w:left="1800" w:hanging="360"/>
        </w:pPr>
        <w:rPr>
          <w:rFonts w:ascii="Courier New" w:hAnsi="Courier New" w:hint="default"/>
          <w:color w:val="871621" w:themeColor="text2"/>
        </w:rPr>
      </w:lvl>
    </w:lvlOverride>
    <w:lvlOverride w:ilvl="2">
      <w:lvl w:ilvl="2">
        <w:start w:val="1"/>
        <w:numFmt w:val="bullet"/>
        <w:pStyle w:val="ListBullet3"/>
        <w:lvlText w:val=""/>
        <w:lvlJc w:val="left"/>
        <w:pPr>
          <w:tabs>
            <w:tab w:val="num" w:pos="2160"/>
          </w:tabs>
          <w:ind w:left="2160" w:hanging="360"/>
        </w:pPr>
        <w:rPr>
          <w:rFonts w:ascii="Wingdings" w:hAnsi="Wingdings" w:hint="default"/>
          <w:color w:val="871621" w:themeColor="text2"/>
        </w:rPr>
      </w:lvl>
    </w:lvlOverride>
  </w:num>
  <w:num w:numId="43">
    <w:abstractNumId w:val="34"/>
  </w:num>
  <w:num w:numId="44">
    <w:abstractNumId w:val="4"/>
  </w:num>
  <w:num w:numId="45">
    <w:abstractNumId w:val="23"/>
  </w:num>
  <w:num w:numId="46">
    <w:abstractNumId w:val="7"/>
  </w:num>
  <w:num w:numId="47">
    <w:abstractNumId w:val="36"/>
  </w:num>
  <w:num w:numId="48">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53F"/>
    <w:rsid w:val="000001CF"/>
    <w:rsid w:val="00001246"/>
    <w:rsid w:val="000045B3"/>
    <w:rsid w:val="000050AC"/>
    <w:rsid w:val="0000533A"/>
    <w:rsid w:val="0000559E"/>
    <w:rsid w:val="00007327"/>
    <w:rsid w:val="0000735F"/>
    <w:rsid w:val="0001025A"/>
    <w:rsid w:val="00012F50"/>
    <w:rsid w:val="000137BB"/>
    <w:rsid w:val="00013F2C"/>
    <w:rsid w:val="00015302"/>
    <w:rsid w:val="000209EA"/>
    <w:rsid w:val="00020AC2"/>
    <w:rsid w:val="00021EA6"/>
    <w:rsid w:val="000241CD"/>
    <w:rsid w:val="00024814"/>
    <w:rsid w:val="00024CDA"/>
    <w:rsid w:val="0002587E"/>
    <w:rsid w:val="00025CE6"/>
    <w:rsid w:val="000271CD"/>
    <w:rsid w:val="00027EC8"/>
    <w:rsid w:val="00030C9F"/>
    <w:rsid w:val="00030DB3"/>
    <w:rsid w:val="000325BF"/>
    <w:rsid w:val="00032EBB"/>
    <w:rsid w:val="00033448"/>
    <w:rsid w:val="00035711"/>
    <w:rsid w:val="00037ECD"/>
    <w:rsid w:val="00037F17"/>
    <w:rsid w:val="000403BC"/>
    <w:rsid w:val="00041B56"/>
    <w:rsid w:val="0004352B"/>
    <w:rsid w:val="00045195"/>
    <w:rsid w:val="00045FC2"/>
    <w:rsid w:val="000475C5"/>
    <w:rsid w:val="00050D7E"/>
    <w:rsid w:val="0005188E"/>
    <w:rsid w:val="00051D47"/>
    <w:rsid w:val="0005247A"/>
    <w:rsid w:val="000526EC"/>
    <w:rsid w:val="000527C4"/>
    <w:rsid w:val="00052980"/>
    <w:rsid w:val="00054062"/>
    <w:rsid w:val="00055839"/>
    <w:rsid w:val="00057CD5"/>
    <w:rsid w:val="000605D3"/>
    <w:rsid w:val="00060DAF"/>
    <w:rsid w:val="000611C3"/>
    <w:rsid w:val="00062018"/>
    <w:rsid w:val="00062EB0"/>
    <w:rsid w:val="00062F5F"/>
    <w:rsid w:val="00063653"/>
    <w:rsid w:val="00063ABA"/>
    <w:rsid w:val="000641E8"/>
    <w:rsid w:val="0006489A"/>
    <w:rsid w:val="0006537E"/>
    <w:rsid w:val="00065AC7"/>
    <w:rsid w:val="00066C7C"/>
    <w:rsid w:val="00066DCF"/>
    <w:rsid w:val="00067AE4"/>
    <w:rsid w:val="00067BD6"/>
    <w:rsid w:val="00067D0E"/>
    <w:rsid w:val="00067E3D"/>
    <w:rsid w:val="000702A1"/>
    <w:rsid w:val="00071BD8"/>
    <w:rsid w:val="00071EE2"/>
    <w:rsid w:val="00072F6C"/>
    <w:rsid w:val="00074449"/>
    <w:rsid w:val="00074683"/>
    <w:rsid w:val="00075D4A"/>
    <w:rsid w:val="00075FCE"/>
    <w:rsid w:val="00076A5D"/>
    <w:rsid w:val="000772FC"/>
    <w:rsid w:val="0007779C"/>
    <w:rsid w:val="00077A83"/>
    <w:rsid w:val="00077D8D"/>
    <w:rsid w:val="000803AB"/>
    <w:rsid w:val="00082A86"/>
    <w:rsid w:val="000841AE"/>
    <w:rsid w:val="0008508C"/>
    <w:rsid w:val="00086956"/>
    <w:rsid w:val="00087016"/>
    <w:rsid w:val="00087994"/>
    <w:rsid w:val="00087FAD"/>
    <w:rsid w:val="00090348"/>
    <w:rsid w:val="00090607"/>
    <w:rsid w:val="000907FD"/>
    <w:rsid w:val="0009105A"/>
    <w:rsid w:val="000911D6"/>
    <w:rsid w:val="00091DE6"/>
    <w:rsid w:val="00092839"/>
    <w:rsid w:val="0009407A"/>
    <w:rsid w:val="000944F5"/>
    <w:rsid w:val="000947EC"/>
    <w:rsid w:val="000948F6"/>
    <w:rsid w:val="00094913"/>
    <w:rsid w:val="00095833"/>
    <w:rsid w:val="00095A93"/>
    <w:rsid w:val="00096CB0"/>
    <w:rsid w:val="000A07BF"/>
    <w:rsid w:val="000A1554"/>
    <w:rsid w:val="000A18E1"/>
    <w:rsid w:val="000A47A7"/>
    <w:rsid w:val="000A5A7A"/>
    <w:rsid w:val="000A607B"/>
    <w:rsid w:val="000A6156"/>
    <w:rsid w:val="000A6F12"/>
    <w:rsid w:val="000A7BDA"/>
    <w:rsid w:val="000B03CC"/>
    <w:rsid w:val="000B0DBF"/>
    <w:rsid w:val="000B1A98"/>
    <w:rsid w:val="000B1F47"/>
    <w:rsid w:val="000B21F8"/>
    <w:rsid w:val="000B2215"/>
    <w:rsid w:val="000B25A9"/>
    <w:rsid w:val="000B30E7"/>
    <w:rsid w:val="000B5248"/>
    <w:rsid w:val="000B5624"/>
    <w:rsid w:val="000B7541"/>
    <w:rsid w:val="000B7FD1"/>
    <w:rsid w:val="000C0BFD"/>
    <w:rsid w:val="000C1AA0"/>
    <w:rsid w:val="000C3062"/>
    <w:rsid w:val="000C38D3"/>
    <w:rsid w:val="000C3C63"/>
    <w:rsid w:val="000C6426"/>
    <w:rsid w:val="000D15C9"/>
    <w:rsid w:val="000D229E"/>
    <w:rsid w:val="000D39F4"/>
    <w:rsid w:val="000D3C16"/>
    <w:rsid w:val="000D4DC4"/>
    <w:rsid w:val="000D5C19"/>
    <w:rsid w:val="000D5D44"/>
    <w:rsid w:val="000D6EFF"/>
    <w:rsid w:val="000E1579"/>
    <w:rsid w:val="000E1EAE"/>
    <w:rsid w:val="000E2078"/>
    <w:rsid w:val="000E39E8"/>
    <w:rsid w:val="000E4579"/>
    <w:rsid w:val="000E46B0"/>
    <w:rsid w:val="000E4F4A"/>
    <w:rsid w:val="000E5C0C"/>
    <w:rsid w:val="000E5E1B"/>
    <w:rsid w:val="000E6382"/>
    <w:rsid w:val="000E695D"/>
    <w:rsid w:val="000E6C3B"/>
    <w:rsid w:val="000E7551"/>
    <w:rsid w:val="000F21C7"/>
    <w:rsid w:val="000F2DB3"/>
    <w:rsid w:val="000F3E6A"/>
    <w:rsid w:val="000F4508"/>
    <w:rsid w:val="000F4A0B"/>
    <w:rsid w:val="000F4C3A"/>
    <w:rsid w:val="000F4D8D"/>
    <w:rsid w:val="000F4EF7"/>
    <w:rsid w:val="000F6021"/>
    <w:rsid w:val="000F631B"/>
    <w:rsid w:val="000F71DE"/>
    <w:rsid w:val="000F75CB"/>
    <w:rsid w:val="0010066C"/>
    <w:rsid w:val="00100E66"/>
    <w:rsid w:val="00104E78"/>
    <w:rsid w:val="00105285"/>
    <w:rsid w:val="00105C90"/>
    <w:rsid w:val="001074C5"/>
    <w:rsid w:val="001113F3"/>
    <w:rsid w:val="001127EE"/>
    <w:rsid w:val="00114325"/>
    <w:rsid w:val="00114E24"/>
    <w:rsid w:val="00117E1C"/>
    <w:rsid w:val="001204D2"/>
    <w:rsid w:val="001206EA"/>
    <w:rsid w:val="00121654"/>
    <w:rsid w:val="001218D7"/>
    <w:rsid w:val="00121942"/>
    <w:rsid w:val="0012278A"/>
    <w:rsid w:val="00122A4F"/>
    <w:rsid w:val="001232DB"/>
    <w:rsid w:val="0012391F"/>
    <w:rsid w:val="00123E47"/>
    <w:rsid w:val="001247F2"/>
    <w:rsid w:val="00125C15"/>
    <w:rsid w:val="00125D78"/>
    <w:rsid w:val="00125F27"/>
    <w:rsid w:val="00126948"/>
    <w:rsid w:val="00126EFC"/>
    <w:rsid w:val="001277E7"/>
    <w:rsid w:val="0013070E"/>
    <w:rsid w:val="001317EA"/>
    <w:rsid w:val="001349F7"/>
    <w:rsid w:val="00135554"/>
    <w:rsid w:val="00136673"/>
    <w:rsid w:val="001369A0"/>
    <w:rsid w:val="00137F2E"/>
    <w:rsid w:val="00140217"/>
    <w:rsid w:val="00141B04"/>
    <w:rsid w:val="00141FD0"/>
    <w:rsid w:val="001420E7"/>
    <w:rsid w:val="00142504"/>
    <w:rsid w:val="001430A3"/>
    <w:rsid w:val="00143F0E"/>
    <w:rsid w:val="001447A4"/>
    <w:rsid w:val="00147B36"/>
    <w:rsid w:val="00150163"/>
    <w:rsid w:val="001501AC"/>
    <w:rsid w:val="00150814"/>
    <w:rsid w:val="00150990"/>
    <w:rsid w:val="00151014"/>
    <w:rsid w:val="00151061"/>
    <w:rsid w:val="00151436"/>
    <w:rsid w:val="00151C69"/>
    <w:rsid w:val="00151E57"/>
    <w:rsid w:val="00153352"/>
    <w:rsid w:val="001553EC"/>
    <w:rsid w:val="00156394"/>
    <w:rsid w:val="00160464"/>
    <w:rsid w:val="00160AEC"/>
    <w:rsid w:val="001624C0"/>
    <w:rsid w:val="00163331"/>
    <w:rsid w:val="00163929"/>
    <w:rsid w:val="00163C8E"/>
    <w:rsid w:val="0016418E"/>
    <w:rsid w:val="001660C4"/>
    <w:rsid w:val="001666CA"/>
    <w:rsid w:val="00167079"/>
    <w:rsid w:val="0017009F"/>
    <w:rsid w:val="00171991"/>
    <w:rsid w:val="0017437A"/>
    <w:rsid w:val="00177594"/>
    <w:rsid w:val="00177FF4"/>
    <w:rsid w:val="001801AA"/>
    <w:rsid w:val="001802DB"/>
    <w:rsid w:val="00180E09"/>
    <w:rsid w:val="0018111B"/>
    <w:rsid w:val="0018341A"/>
    <w:rsid w:val="00183A36"/>
    <w:rsid w:val="00185432"/>
    <w:rsid w:val="00185AC5"/>
    <w:rsid w:val="001863E0"/>
    <w:rsid w:val="0018689B"/>
    <w:rsid w:val="00186FC8"/>
    <w:rsid w:val="001908FF"/>
    <w:rsid w:val="0019312D"/>
    <w:rsid w:val="00193D9A"/>
    <w:rsid w:val="001940CD"/>
    <w:rsid w:val="0019687C"/>
    <w:rsid w:val="0019785A"/>
    <w:rsid w:val="001A0A4C"/>
    <w:rsid w:val="001A0C3A"/>
    <w:rsid w:val="001A1850"/>
    <w:rsid w:val="001A1D1E"/>
    <w:rsid w:val="001A2D71"/>
    <w:rsid w:val="001A3774"/>
    <w:rsid w:val="001A46BF"/>
    <w:rsid w:val="001A4A20"/>
    <w:rsid w:val="001A5C57"/>
    <w:rsid w:val="001A6393"/>
    <w:rsid w:val="001B01A7"/>
    <w:rsid w:val="001B072F"/>
    <w:rsid w:val="001B1729"/>
    <w:rsid w:val="001B25F1"/>
    <w:rsid w:val="001B2E81"/>
    <w:rsid w:val="001B4912"/>
    <w:rsid w:val="001B5694"/>
    <w:rsid w:val="001B6F73"/>
    <w:rsid w:val="001B7265"/>
    <w:rsid w:val="001B77CC"/>
    <w:rsid w:val="001B7DE1"/>
    <w:rsid w:val="001C3B1B"/>
    <w:rsid w:val="001C4DCA"/>
    <w:rsid w:val="001C5ACA"/>
    <w:rsid w:val="001C6110"/>
    <w:rsid w:val="001C6F65"/>
    <w:rsid w:val="001D0540"/>
    <w:rsid w:val="001D0F76"/>
    <w:rsid w:val="001D1379"/>
    <w:rsid w:val="001D1AAC"/>
    <w:rsid w:val="001D25B5"/>
    <w:rsid w:val="001D2D86"/>
    <w:rsid w:val="001D3249"/>
    <w:rsid w:val="001D4F9D"/>
    <w:rsid w:val="001E0362"/>
    <w:rsid w:val="001E046B"/>
    <w:rsid w:val="001E0730"/>
    <w:rsid w:val="001E0F6D"/>
    <w:rsid w:val="001E147D"/>
    <w:rsid w:val="001E1F7D"/>
    <w:rsid w:val="001E355C"/>
    <w:rsid w:val="001E3A9C"/>
    <w:rsid w:val="001E3BB5"/>
    <w:rsid w:val="001E5191"/>
    <w:rsid w:val="001E70F5"/>
    <w:rsid w:val="001F006B"/>
    <w:rsid w:val="001F146D"/>
    <w:rsid w:val="001F207B"/>
    <w:rsid w:val="001F4FAC"/>
    <w:rsid w:val="001F7297"/>
    <w:rsid w:val="0020099C"/>
    <w:rsid w:val="002016CE"/>
    <w:rsid w:val="002031F1"/>
    <w:rsid w:val="002032AC"/>
    <w:rsid w:val="00203808"/>
    <w:rsid w:val="002042F7"/>
    <w:rsid w:val="0020542B"/>
    <w:rsid w:val="00205D42"/>
    <w:rsid w:val="002066F2"/>
    <w:rsid w:val="00206904"/>
    <w:rsid w:val="0020726D"/>
    <w:rsid w:val="0021168E"/>
    <w:rsid w:val="002133B2"/>
    <w:rsid w:val="002146A6"/>
    <w:rsid w:val="002154FC"/>
    <w:rsid w:val="0021568D"/>
    <w:rsid w:val="002164FE"/>
    <w:rsid w:val="00217AA9"/>
    <w:rsid w:val="002220A4"/>
    <w:rsid w:val="00224329"/>
    <w:rsid w:val="00224443"/>
    <w:rsid w:val="00224B9D"/>
    <w:rsid w:val="00224DA7"/>
    <w:rsid w:val="00225398"/>
    <w:rsid w:val="00225928"/>
    <w:rsid w:val="00225FAB"/>
    <w:rsid w:val="002271B8"/>
    <w:rsid w:val="00227B51"/>
    <w:rsid w:val="002306F5"/>
    <w:rsid w:val="00230746"/>
    <w:rsid w:val="00230B96"/>
    <w:rsid w:val="002321DC"/>
    <w:rsid w:val="00232477"/>
    <w:rsid w:val="002334F8"/>
    <w:rsid w:val="002337C4"/>
    <w:rsid w:val="00233DE7"/>
    <w:rsid w:val="00233E5C"/>
    <w:rsid w:val="00234308"/>
    <w:rsid w:val="00235AA0"/>
    <w:rsid w:val="00237296"/>
    <w:rsid w:val="00240D73"/>
    <w:rsid w:val="002413A1"/>
    <w:rsid w:val="00241CC5"/>
    <w:rsid w:val="00242020"/>
    <w:rsid w:val="0024210F"/>
    <w:rsid w:val="00244036"/>
    <w:rsid w:val="002443D9"/>
    <w:rsid w:val="0024447E"/>
    <w:rsid w:val="00246DE3"/>
    <w:rsid w:val="00252DDF"/>
    <w:rsid w:val="0025374C"/>
    <w:rsid w:val="00253D32"/>
    <w:rsid w:val="00254AE0"/>
    <w:rsid w:val="00254F5A"/>
    <w:rsid w:val="0025606E"/>
    <w:rsid w:val="00261C76"/>
    <w:rsid w:val="002623CD"/>
    <w:rsid w:val="0026354F"/>
    <w:rsid w:val="00266CB7"/>
    <w:rsid w:val="00270931"/>
    <w:rsid w:val="0027124A"/>
    <w:rsid w:val="002718DA"/>
    <w:rsid w:val="00271B76"/>
    <w:rsid w:val="00274220"/>
    <w:rsid w:val="002743C7"/>
    <w:rsid w:val="002744A4"/>
    <w:rsid w:val="00275943"/>
    <w:rsid w:val="002759B9"/>
    <w:rsid w:val="00280556"/>
    <w:rsid w:val="00280574"/>
    <w:rsid w:val="00280E18"/>
    <w:rsid w:val="00281C54"/>
    <w:rsid w:val="002826E7"/>
    <w:rsid w:val="00282863"/>
    <w:rsid w:val="00282EA0"/>
    <w:rsid w:val="00282EEF"/>
    <w:rsid w:val="0028396C"/>
    <w:rsid w:val="002839A3"/>
    <w:rsid w:val="002849D8"/>
    <w:rsid w:val="00286695"/>
    <w:rsid w:val="0028712B"/>
    <w:rsid w:val="0028731D"/>
    <w:rsid w:val="00290294"/>
    <w:rsid w:val="00290ABD"/>
    <w:rsid w:val="0029383F"/>
    <w:rsid w:val="00294D35"/>
    <w:rsid w:val="00294E8B"/>
    <w:rsid w:val="0029707F"/>
    <w:rsid w:val="00297D36"/>
    <w:rsid w:val="002A0183"/>
    <w:rsid w:val="002A0A44"/>
    <w:rsid w:val="002A0AFF"/>
    <w:rsid w:val="002A2D85"/>
    <w:rsid w:val="002A2E8E"/>
    <w:rsid w:val="002A3452"/>
    <w:rsid w:val="002A46C8"/>
    <w:rsid w:val="002A4764"/>
    <w:rsid w:val="002A4954"/>
    <w:rsid w:val="002A5C8B"/>
    <w:rsid w:val="002A6213"/>
    <w:rsid w:val="002A6609"/>
    <w:rsid w:val="002A6789"/>
    <w:rsid w:val="002B1843"/>
    <w:rsid w:val="002B2B9F"/>
    <w:rsid w:val="002B3C51"/>
    <w:rsid w:val="002B517E"/>
    <w:rsid w:val="002B5311"/>
    <w:rsid w:val="002B5515"/>
    <w:rsid w:val="002B56C4"/>
    <w:rsid w:val="002B5B94"/>
    <w:rsid w:val="002B7022"/>
    <w:rsid w:val="002C081A"/>
    <w:rsid w:val="002C0E62"/>
    <w:rsid w:val="002C1030"/>
    <w:rsid w:val="002C359E"/>
    <w:rsid w:val="002C5B18"/>
    <w:rsid w:val="002C5C07"/>
    <w:rsid w:val="002C5D45"/>
    <w:rsid w:val="002C628B"/>
    <w:rsid w:val="002C6739"/>
    <w:rsid w:val="002C7D45"/>
    <w:rsid w:val="002D0001"/>
    <w:rsid w:val="002D33C9"/>
    <w:rsid w:val="002D3730"/>
    <w:rsid w:val="002D3F99"/>
    <w:rsid w:val="002D4D47"/>
    <w:rsid w:val="002D4E06"/>
    <w:rsid w:val="002D5CF8"/>
    <w:rsid w:val="002D5F4B"/>
    <w:rsid w:val="002D7180"/>
    <w:rsid w:val="002D7201"/>
    <w:rsid w:val="002D7300"/>
    <w:rsid w:val="002D7B47"/>
    <w:rsid w:val="002E057D"/>
    <w:rsid w:val="002E1085"/>
    <w:rsid w:val="002E1D8E"/>
    <w:rsid w:val="002E2118"/>
    <w:rsid w:val="002E3918"/>
    <w:rsid w:val="002E50A3"/>
    <w:rsid w:val="002E5C26"/>
    <w:rsid w:val="002E65C3"/>
    <w:rsid w:val="002E6B6A"/>
    <w:rsid w:val="002E703D"/>
    <w:rsid w:val="002E7D97"/>
    <w:rsid w:val="002F281B"/>
    <w:rsid w:val="002F328E"/>
    <w:rsid w:val="002F3D85"/>
    <w:rsid w:val="002F4D48"/>
    <w:rsid w:val="002F6C1E"/>
    <w:rsid w:val="002F728E"/>
    <w:rsid w:val="002F772C"/>
    <w:rsid w:val="0030003B"/>
    <w:rsid w:val="0030204B"/>
    <w:rsid w:val="00302AF7"/>
    <w:rsid w:val="00304801"/>
    <w:rsid w:val="0030586D"/>
    <w:rsid w:val="0030613F"/>
    <w:rsid w:val="00307ECA"/>
    <w:rsid w:val="003110D6"/>
    <w:rsid w:val="00312B48"/>
    <w:rsid w:val="00312C73"/>
    <w:rsid w:val="003137AA"/>
    <w:rsid w:val="00313834"/>
    <w:rsid w:val="00313C19"/>
    <w:rsid w:val="0031462F"/>
    <w:rsid w:val="00314C9C"/>
    <w:rsid w:val="00315E5A"/>
    <w:rsid w:val="00316CC3"/>
    <w:rsid w:val="00317B91"/>
    <w:rsid w:val="00317BDE"/>
    <w:rsid w:val="00317F6E"/>
    <w:rsid w:val="00320269"/>
    <w:rsid w:val="00321FF7"/>
    <w:rsid w:val="003226DD"/>
    <w:rsid w:val="00324024"/>
    <w:rsid w:val="00324274"/>
    <w:rsid w:val="00325D58"/>
    <w:rsid w:val="0032614C"/>
    <w:rsid w:val="00326C8F"/>
    <w:rsid w:val="00327DC9"/>
    <w:rsid w:val="00330926"/>
    <w:rsid w:val="00331807"/>
    <w:rsid w:val="00334694"/>
    <w:rsid w:val="00334CC1"/>
    <w:rsid w:val="00335F6D"/>
    <w:rsid w:val="003368C2"/>
    <w:rsid w:val="00337B3E"/>
    <w:rsid w:val="00341F65"/>
    <w:rsid w:val="00342DF3"/>
    <w:rsid w:val="003431F2"/>
    <w:rsid w:val="003438EB"/>
    <w:rsid w:val="00344DB2"/>
    <w:rsid w:val="00346BE5"/>
    <w:rsid w:val="00347FB5"/>
    <w:rsid w:val="00351437"/>
    <w:rsid w:val="0035171C"/>
    <w:rsid w:val="00351749"/>
    <w:rsid w:val="00351EC2"/>
    <w:rsid w:val="00354884"/>
    <w:rsid w:val="0035535F"/>
    <w:rsid w:val="00356190"/>
    <w:rsid w:val="003564F5"/>
    <w:rsid w:val="00356F12"/>
    <w:rsid w:val="00357051"/>
    <w:rsid w:val="003603FF"/>
    <w:rsid w:val="003617AD"/>
    <w:rsid w:val="00362A7C"/>
    <w:rsid w:val="00365959"/>
    <w:rsid w:val="00365BB2"/>
    <w:rsid w:val="00367042"/>
    <w:rsid w:val="003670E6"/>
    <w:rsid w:val="00367707"/>
    <w:rsid w:val="00370F52"/>
    <w:rsid w:val="003714A3"/>
    <w:rsid w:val="0037183A"/>
    <w:rsid w:val="00372B06"/>
    <w:rsid w:val="003741BE"/>
    <w:rsid w:val="003742A2"/>
    <w:rsid w:val="0037490B"/>
    <w:rsid w:val="003762E9"/>
    <w:rsid w:val="003810D6"/>
    <w:rsid w:val="003829CF"/>
    <w:rsid w:val="00383027"/>
    <w:rsid w:val="003835AB"/>
    <w:rsid w:val="00385557"/>
    <w:rsid w:val="003855D4"/>
    <w:rsid w:val="00385853"/>
    <w:rsid w:val="00385F50"/>
    <w:rsid w:val="00385F7E"/>
    <w:rsid w:val="00385FCE"/>
    <w:rsid w:val="00386032"/>
    <w:rsid w:val="003860F2"/>
    <w:rsid w:val="003873EE"/>
    <w:rsid w:val="003877A5"/>
    <w:rsid w:val="00391521"/>
    <w:rsid w:val="0039331A"/>
    <w:rsid w:val="00394335"/>
    <w:rsid w:val="00394520"/>
    <w:rsid w:val="00395CCF"/>
    <w:rsid w:val="003A09D4"/>
    <w:rsid w:val="003A0CAF"/>
    <w:rsid w:val="003A0F08"/>
    <w:rsid w:val="003A0F3D"/>
    <w:rsid w:val="003A11F2"/>
    <w:rsid w:val="003A141A"/>
    <w:rsid w:val="003A2A4A"/>
    <w:rsid w:val="003A4F62"/>
    <w:rsid w:val="003A5ABB"/>
    <w:rsid w:val="003A64CA"/>
    <w:rsid w:val="003A677D"/>
    <w:rsid w:val="003A70A7"/>
    <w:rsid w:val="003A77D2"/>
    <w:rsid w:val="003B08F6"/>
    <w:rsid w:val="003B1C53"/>
    <w:rsid w:val="003B1FA5"/>
    <w:rsid w:val="003B27EF"/>
    <w:rsid w:val="003B3A7B"/>
    <w:rsid w:val="003B6190"/>
    <w:rsid w:val="003B719D"/>
    <w:rsid w:val="003B7599"/>
    <w:rsid w:val="003B7D39"/>
    <w:rsid w:val="003C1AAB"/>
    <w:rsid w:val="003C29A2"/>
    <w:rsid w:val="003C3C46"/>
    <w:rsid w:val="003C4116"/>
    <w:rsid w:val="003C5112"/>
    <w:rsid w:val="003C57C1"/>
    <w:rsid w:val="003C66F4"/>
    <w:rsid w:val="003D029A"/>
    <w:rsid w:val="003D1935"/>
    <w:rsid w:val="003D1E1D"/>
    <w:rsid w:val="003D1F14"/>
    <w:rsid w:val="003D3747"/>
    <w:rsid w:val="003D409B"/>
    <w:rsid w:val="003D4314"/>
    <w:rsid w:val="003D4BCD"/>
    <w:rsid w:val="003D5431"/>
    <w:rsid w:val="003D6A16"/>
    <w:rsid w:val="003D6B82"/>
    <w:rsid w:val="003D7C6F"/>
    <w:rsid w:val="003E04F6"/>
    <w:rsid w:val="003E2CF3"/>
    <w:rsid w:val="003E622A"/>
    <w:rsid w:val="003E6888"/>
    <w:rsid w:val="003E6F6D"/>
    <w:rsid w:val="003E7037"/>
    <w:rsid w:val="003E75CF"/>
    <w:rsid w:val="003F1B0E"/>
    <w:rsid w:val="003F1DF8"/>
    <w:rsid w:val="003F2689"/>
    <w:rsid w:val="003F2D3F"/>
    <w:rsid w:val="003F605F"/>
    <w:rsid w:val="003F66BE"/>
    <w:rsid w:val="003F696D"/>
    <w:rsid w:val="00401F35"/>
    <w:rsid w:val="00402085"/>
    <w:rsid w:val="00402CA7"/>
    <w:rsid w:val="0040424A"/>
    <w:rsid w:val="00404598"/>
    <w:rsid w:val="00404FD5"/>
    <w:rsid w:val="0040624A"/>
    <w:rsid w:val="00406F0D"/>
    <w:rsid w:val="00407A0B"/>
    <w:rsid w:val="00412674"/>
    <w:rsid w:val="00412854"/>
    <w:rsid w:val="00414EDE"/>
    <w:rsid w:val="004173D2"/>
    <w:rsid w:val="004179C2"/>
    <w:rsid w:val="00417C9D"/>
    <w:rsid w:val="00417F0A"/>
    <w:rsid w:val="00420766"/>
    <w:rsid w:val="00420D4B"/>
    <w:rsid w:val="004228E3"/>
    <w:rsid w:val="004235FD"/>
    <w:rsid w:val="004241E2"/>
    <w:rsid w:val="004254B2"/>
    <w:rsid w:val="004258F9"/>
    <w:rsid w:val="00425985"/>
    <w:rsid w:val="00425A72"/>
    <w:rsid w:val="004262CB"/>
    <w:rsid w:val="00427632"/>
    <w:rsid w:val="0043055D"/>
    <w:rsid w:val="00430C0A"/>
    <w:rsid w:val="00431835"/>
    <w:rsid w:val="0043396E"/>
    <w:rsid w:val="00434AAD"/>
    <w:rsid w:val="00434FDE"/>
    <w:rsid w:val="00435196"/>
    <w:rsid w:val="00435C8C"/>
    <w:rsid w:val="004365C4"/>
    <w:rsid w:val="0043704B"/>
    <w:rsid w:val="00437AAC"/>
    <w:rsid w:val="00441E1A"/>
    <w:rsid w:val="00443522"/>
    <w:rsid w:val="00443F44"/>
    <w:rsid w:val="0044469B"/>
    <w:rsid w:val="00445271"/>
    <w:rsid w:val="00445B8D"/>
    <w:rsid w:val="00446102"/>
    <w:rsid w:val="00447340"/>
    <w:rsid w:val="00450CEA"/>
    <w:rsid w:val="004533BE"/>
    <w:rsid w:val="004539AB"/>
    <w:rsid w:val="00453B5D"/>
    <w:rsid w:val="00455416"/>
    <w:rsid w:val="00455674"/>
    <w:rsid w:val="004556D8"/>
    <w:rsid w:val="00456345"/>
    <w:rsid w:val="00456F75"/>
    <w:rsid w:val="004573B7"/>
    <w:rsid w:val="00457C83"/>
    <w:rsid w:val="004605BE"/>
    <w:rsid w:val="00460660"/>
    <w:rsid w:val="00460C36"/>
    <w:rsid w:val="00461202"/>
    <w:rsid w:val="0046200F"/>
    <w:rsid w:val="00463095"/>
    <w:rsid w:val="00463D2D"/>
    <w:rsid w:val="00465662"/>
    <w:rsid w:val="00465EB3"/>
    <w:rsid w:val="004660E2"/>
    <w:rsid w:val="00466399"/>
    <w:rsid w:val="00466CA8"/>
    <w:rsid w:val="00467ECA"/>
    <w:rsid w:val="004703E1"/>
    <w:rsid w:val="00470830"/>
    <w:rsid w:val="00470ADB"/>
    <w:rsid w:val="004711CB"/>
    <w:rsid w:val="00471E66"/>
    <w:rsid w:val="00473BAD"/>
    <w:rsid w:val="00473E23"/>
    <w:rsid w:val="004740F5"/>
    <w:rsid w:val="004742C3"/>
    <w:rsid w:val="00475716"/>
    <w:rsid w:val="00475977"/>
    <w:rsid w:val="00475C9A"/>
    <w:rsid w:val="00477979"/>
    <w:rsid w:val="00480888"/>
    <w:rsid w:val="004812F0"/>
    <w:rsid w:val="0048144C"/>
    <w:rsid w:val="004827C5"/>
    <w:rsid w:val="00482FBA"/>
    <w:rsid w:val="004838D5"/>
    <w:rsid w:val="0048390D"/>
    <w:rsid w:val="00483C51"/>
    <w:rsid w:val="004901DE"/>
    <w:rsid w:val="00491601"/>
    <w:rsid w:val="004916B6"/>
    <w:rsid w:val="00491F30"/>
    <w:rsid w:val="00492102"/>
    <w:rsid w:val="004925EA"/>
    <w:rsid w:val="00494F13"/>
    <w:rsid w:val="00495093"/>
    <w:rsid w:val="00497461"/>
    <w:rsid w:val="00497B04"/>
    <w:rsid w:val="004A1E86"/>
    <w:rsid w:val="004A5068"/>
    <w:rsid w:val="004A5CA0"/>
    <w:rsid w:val="004A77E3"/>
    <w:rsid w:val="004A7D22"/>
    <w:rsid w:val="004A7E57"/>
    <w:rsid w:val="004B054E"/>
    <w:rsid w:val="004B0B6B"/>
    <w:rsid w:val="004B2321"/>
    <w:rsid w:val="004B4660"/>
    <w:rsid w:val="004B57E8"/>
    <w:rsid w:val="004B597B"/>
    <w:rsid w:val="004B617E"/>
    <w:rsid w:val="004B6D20"/>
    <w:rsid w:val="004B6E0A"/>
    <w:rsid w:val="004B6FF6"/>
    <w:rsid w:val="004B7894"/>
    <w:rsid w:val="004B7A77"/>
    <w:rsid w:val="004C00D3"/>
    <w:rsid w:val="004C1940"/>
    <w:rsid w:val="004C1D4A"/>
    <w:rsid w:val="004C2261"/>
    <w:rsid w:val="004C260A"/>
    <w:rsid w:val="004C2B5F"/>
    <w:rsid w:val="004C2BBF"/>
    <w:rsid w:val="004C31B4"/>
    <w:rsid w:val="004C322F"/>
    <w:rsid w:val="004C43C4"/>
    <w:rsid w:val="004C4FC9"/>
    <w:rsid w:val="004C50EF"/>
    <w:rsid w:val="004C5361"/>
    <w:rsid w:val="004C66BF"/>
    <w:rsid w:val="004C66D5"/>
    <w:rsid w:val="004C6940"/>
    <w:rsid w:val="004C6A25"/>
    <w:rsid w:val="004C6CCB"/>
    <w:rsid w:val="004D0804"/>
    <w:rsid w:val="004D0AE3"/>
    <w:rsid w:val="004D0CAD"/>
    <w:rsid w:val="004D1CC7"/>
    <w:rsid w:val="004D2498"/>
    <w:rsid w:val="004D2869"/>
    <w:rsid w:val="004D5C23"/>
    <w:rsid w:val="004D757A"/>
    <w:rsid w:val="004D7AE1"/>
    <w:rsid w:val="004D7B4B"/>
    <w:rsid w:val="004E1EF7"/>
    <w:rsid w:val="004E276B"/>
    <w:rsid w:val="004E2C4D"/>
    <w:rsid w:val="004E451F"/>
    <w:rsid w:val="004E59A0"/>
    <w:rsid w:val="004E5A27"/>
    <w:rsid w:val="004E5BC7"/>
    <w:rsid w:val="004E5CD6"/>
    <w:rsid w:val="004E7F5E"/>
    <w:rsid w:val="004F00BD"/>
    <w:rsid w:val="004F0EFC"/>
    <w:rsid w:val="004F2FFD"/>
    <w:rsid w:val="004F3E10"/>
    <w:rsid w:val="004F40BD"/>
    <w:rsid w:val="004F63C2"/>
    <w:rsid w:val="005015E4"/>
    <w:rsid w:val="00502786"/>
    <w:rsid w:val="005030E7"/>
    <w:rsid w:val="00503C18"/>
    <w:rsid w:val="0050489E"/>
    <w:rsid w:val="00504C88"/>
    <w:rsid w:val="00505147"/>
    <w:rsid w:val="005058C8"/>
    <w:rsid w:val="00510C13"/>
    <w:rsid w:val="005117A3"/>
    <w:rsid w:val="00512A25"/>
    <w:rsid w:val="00514124"/>
    <w:rsid w:val="00514FAB"/>
    <w:rsid w:val="00515E64"/>
    <w:rsid w:val="005163D2"/>
    <w:rsid w:val="005166CE"/>
    <w:rsid w:val="005169C4"/>
    <w:rsid w:val="0052010C"/>
    <w:rsid w:val="0052225D"/>
    <w:rsid w:val="00522536"/>
    <w:rsid w:val="005234A1"/>
    <w:rsid w:val="00523F07"/>
    <w:rsid w:val="00524207"/>
    <w:rsid w:val="00524327"/>
    <w:rsid w:val="00526614"/>
    <w:rsid w:val="00527634"/>
    <w:rsid w:val="00527C75"/>
    <w:rsid w:val="00530C12"/>
    <w:rsid w:val="005330D0"/>
    <w:rsid w:val="0053345D"/>
    <w:rsid w:val="00536ABF"/>
    <w:rsid w:val="00537B1C"/>
    <w:rsid w:val="0054015C"/>
    <w:rsid w:val="00540F9E"/>
    <w:rsid w:val="00544E2F"/>
    <w:rsid w:val="0054598C"/>
    <w:rsid w:val="0055230E"/>
    <w:rsid w:val="00554A38"/>
    <w:rsid w:val="00556146"/>
    <w:rsid w:val="00557605"/>
    <w:rsid w:val="00557656"/>
    <w:rsid w:val="00557919"/>
    <w:rsid w:val="00557BA9"/>
    <w:rsid w:val="00557CFE"/>
    <w:rsid w:val="00560046"/>
    <w:rsid w:val="005600E3"/>
    <w:rsid w:val="005602B5"/>
    <w:rsid w:val="00562142"/>
    <w:rsid w:val="00562620"/>
    <w:rsid w:val="00562755"/>
    <w:rsid w:val="005627B3"/>
    <w:rsid w:val="00562CDC"/>
    <w:rsid w:val="0056501A"/>
    <w:rsid w:val="00565960"/>
    <w:rsid w:val="00565A9B"/>
    <w:rsid w:val="00565AAA"/>
    <w:rsid w:val="00566202"/>
    <w:rsid w:val="00566D98"/>
    <w:rsid w:val="00567459"/>
    <w:rsid w:val="005679A0"/>
    <w:rsid w:val="0057037A"/>
    <w:rsid w:val="005705E1"/>
    <w:rsid w:val="00571AFF"/>
    <w:rsid w:val="00571CF2"/>
    <w:rsid w:val="00573AAD"/>
    <w:rsid w:val="005742BB"/>
    <w:rsid w:val="00574BD2"/>
    <w:rsid w:val="00575654"/>
    <w:rsid w:val="005758E0"/>
    <w:rsid w:val="00576AC8"/>
    <w:rsid w:val="00577536"/>
    <w:rsid w:val="005779D1"/>
    <w:rsid w:val="005814B5"/>
    <w:rsid w:val="0058161D"/>
    <w:rsid w:val="00582503"/>
    <w:rsid w:val="00582AC7"/>
    <w:rsid w:val="00582EF4"/>
    <w:rsid w:val="005869D5"/>
    <w:rsid w:val="005874E7"/>
    <w:rsid w:val="00587E09"/>
    <w:rsid w:val="00587FF1"/>
    <w:rsid w:val="005912AA"/>
    <w:rsid w:val="00592C5F"/>
    <w:rsid w:val="0059338A"/>
    <w:rsid w:val="00593725"/>
    <w:rsid w:val="005948ED"/>
    <w:rsid w:val="00595CF7"/>
    <w:rsid w:val="005965D7"/>
    <w:rsid w:val="005974BA"/>
    <w:rsid w:val="005A0182"/>
    <w:rsid w:val="005A0FAF"/>
    <w:rsid w:val="005A296B"/>
    <w:rsid w:val="005A34D2"/>
    <w:rsid w:val="005A356E"/>
    <w:rsid w:val="005A35C9"/>
    <w:rsid w:val="005A537B"/>
    <w:rsid w:val="005A5523"/>
    <w:rsid w:val="005A6627"/>
    <w:rsid w:val="005A7703"/>
    <w:rsid w:val="005B0934"/>
    <w:rsid w:val="005B0991"/>
    <w:rsid w:val="005B11D1"/>
    <w:rsid w:val="005B1336"/>
    <w:rsid w:val="005B1AE1"/>
    <w:rsid w:val="005B2DD5"/>
    <w:rsid w:val="005B3461"/>
    <w:rsid w:val="005B3D21"/>
    <w:rsid w:val="005B3DCB"/>
    <w:rsid w:val="005B44E6"/>
    <w:rsid w:val="005B5651"/>
    <w:rsid w:val="005B7190"/>
    <w:rsid w:val="005B756E"/>
    <w:rsid w:val="005B7964"/>
    <w:rsid w:val="005C1439"/>
    <w:rsid w:val="005C1D43"/>
    <w:rsid w:val="005C309F"/>
    <w:rsid w:val="005C4BFD"/>
    <w:rsid w:val="005C563D"/>
    <w:rsid w:val="005C5C56"/>
    <w:rsid w:val="005C61D7"/>
    <w:rsid w:val="005C6FC0"/>
    <w:rsid w:val="005C7B28"/>
    <w:rsid w:val="005D1026"/>
    <w:rsid w:val="005D29D8"/>
    <w:rsid w:val="005D3627"/>
    <w:rsid w:val="005D3BC2"/>
    <w:rsid w:val="005D476C"/>
    <w:rsid w:val="005D4B54"/>
    <w:rsid w:val="005D7BCB"/>
    <w:rsid w:val="005E174B"/>
    <w:rsid w:val="005E1E1B"/>
    <w:rsid w:val="005E4666"/>
    <w:rsid w:val="005E4769"/>
    <w:rsid w:val="005E4E6E"/>
    <w:rsid w:val="005E5557"/>
    <w:rsid w:val="005E79F9"/>
    <w:rsid w:val="005E7D34"/>
    <w:rsid w:val="005F000A"/>
    <w:rsid w:val="005F025F"/>
    <w:rsid w:val="005F0CFF"/>
    <w:rsid w:val="005F198B"/>
    <w:rsid w:val="005F3BB8"/>
    <w:rsid w:val="005F4198"/>
    <w:rsid w:val="005F4623"/>
    <w:rsid w:val="005F4D64"/>
    <w:rsid w:val="005F5239"/>
    <w:rsid w:val="005F565E"/>
    <w:rsid w:val="005F7714"/>
    <w:rsid w:val="006001F3"/>
    <w:rsid w:val="00600376"/>
    <w:rsid w:val="006005B6"/>
    <w:rsid w:val="006010C2"/>
    <w:rsid w:val="006037B7"/>
    <w:rsid w:val="00603DD0"/>
    <w:rsid w:val="00605123"/>
    <w:rsid w:val="00606BA9"/>
    <w:rsid w:val="00607898"/>
    <w:rsid w:val="00610D5D"/>
    <w:rsid w:val="00612486"/>
    <w:rsid w:val="0061330B"/>
    <w:rsid w:val="0061346A"/>
    <w:rsid w:val="00613E66"/>
    <w:rsid w:val="0061475C"/>
    <w:rsid w:val="00614AEC"/>
    <w:rsid w:val="00614B0B"/>
    <w:rsid w:val="00615318"/>
    <w:rsid w:val="00615392"/>
    <w:rsid w:val="0061735D"/>
    <w:rsid w:val="0062006C"/>
    <w:rsid w:val="00620437"/>
    <w:rsid w:val="006242C1"/>
    <w:rsid w:val="00624385"/>
    <w:rsid w:val="0062466B"/>
    <w:rsid w:val="00626735"/>
    <w:rsid w:val="00626948"/>
    <w:rsid w:val="00627649"/>
    <w:rsid w:val="006301BB"/>
    <w:rsid w:val="00630B52"/>
    <w:rsid w:val="006314FF"/>
    <w:rsid w:val="00632947"/>
    <w:rsid w:val="0063308A"/>
    <w:rsid w:val="006330BB"/>
    <w:rsid w:val="00633D59"/>
    <w:rsid w:val="00634159"/>
    <w:rsid w:val="006346B3"/>
    <w:rsid w:val="00634F47"/>
    <w:rsid w:val="00634F8C"/>
    <w:rsid w:val="00636F2B"/>
    <w:rsid w:val="00637481"/>
    <w:rsid w:val="006379CA"/>
    <w:rsid w:val="006400D6"/>
    <w:rsid w:val="00640E8E"/>
    <w:rsid w:val="006412D8"/>
    <w:rsid w:val="006414C3"/>
    <w:rsid w:val="006414EB"/>
    <w:rsid w:val="0064431D"/>
    <w:rsid w:val="006444C8"/>
    <w:rsid w:val="00644C9A"/>
    <w:rsid w:val="00645298"/>
    <w:rsid w:val="006460E8"/>
    <w:rsid w:val="00647E6E"/>
    <w:rsid w:val="006502CD"/>
    <w:rsid w:val="00650A38"/>
    <w:rsid w:val="00650DE9"/>
    <w:rsid w:val="00651217"/>
    <w:rsid w:val="006513EE"/>
    <w:rsid w:val="00651D32"/>
    <w:rsid w:val="00652C67"/>
    <w:rsid w:val="00653F06"/>
    <w:rsid w:val="00654E5D"/>
    <w:rsid w:val="00655E63"/>
    <w:rsid w:val="00656611"/>
    <w:rsid w:val="00656B99"/>
    <w:rsid w:val="0065750D"/>
    <w:rsid w:val="0066060F"/>
    <w:rsid w:val="00660C75"/>
    <w:rsid w:val="00662087"/>
    <w:rsid w:val="00664A28"/>
    <w:rsid w:val="00664AD3"/>
    <w:rsid w:val="00665794"/>
    <w:rsid w:val="00666488"/>
    <w:rsid w:val="00666762"/>
    <w:rsid w:val="00670016"/>
    <w:rsid w:val="006719FC"/>
    <w:rsid w:val="00671A8E"/>
    <w:rsid w:val="006756B8"/>
    <w:rsid w:val="00676CBF"/>
    <w:rsid w:val="00677755"/>
    <w:rsid w:val="006815FC"/>
    <w:rsid w:val="006828D3"/>
    <w:rsid w:val="00682AF6"/>
    <w:rsid w:val="006840F4"/>
    <w:rsid w:val="00684F8A"/>
    <w:rsid w:val="00685419"/>
    <w:rsid w:val="00686582"/>
    <w:rsid w:val="00686871"/>
    <w:rsid w:val="00686E5D"/>
    <w:rsid w:val="00687A7D"/>
    <w:rsid w:val="00687F1E"/>
    <w:rsid w:val="00690BC3"/>
    <w:rsid w:val="0069295D"/>
    <w:rsid w:val="00692E2A"/>
    <w:rsid w:val="006938D9"/>
    <w:rsid w:val="00693EAC"/>
    <w:rsid w:val="00694ABF"/>
    <w:rsid w:val="00694CBB"/>
    <w:rsid w:val="006968E5"/>
    <w:rsid w:val="006968EA"/>
    <w:rsid w:val="00696ADC"/>
    <w:rsid w:val="00696F48"/>
    <w:rsid w:val="006973A5"/>
    <w:rsid w:val="00697B51"/>
    <w:rsid w:val="006A05BC"/>
    <w:rsid w:val="006A151A"/>
    <w:rsid w:val="006A1B3A"/>
    <w:rsid w:val="006A20DE"/>
    <w:rsid w:val="006A2246"/>
    <w:rsid w:val="006A2C73"/>
    <w:rsid w:val="006A31BC"/>
    <w:rsid w:val="006A3AA8"/>
    <w:rsid w:val="006A3B84"/>
    <w:rsid w:val="006A4178"/>
    <w:rsid w:val="006A4A90"/>
    <w:rsid w:val="006A4C5B"/>
    <w:rsid w:val="006A53A1"/>
    <w:rsid w:val="006A578A"/>
    <w:rsid w:val="006A5948"/>
    <w:rsid w:val="006A7DE6"/>
    <w:rsid w:val="006B00C5"/>
    <w:rsid w:val="006B0176"/>
    <w:rsid w:val="006B0676"/>
    <w:rsid w:val="006B1158"/>
    <w:rsid w:val="006B19FD"/>
    <w:rsid w:val="006B1E8B"/>
    <w:rsid w:val="006B21F7"/>
    <w:rsid w:val="006B25EB"/>
    <w:rsid w:val="006B40E0"/>
    <w:rsid w:val="006B4C0B"/>
    <w:rsid w:val="006B54C0"/>
    <w:rsid w:val="006B55A3"/>
    <w:rsid w:val="006B58ED"/>
    <w:rsid w:val="006B5EB9"/>
    <w:rsid w:val="006B6854"/>
    <w:rsid w:val="006B73A2"/>
    <w:rsid w:val="006B7853"/>
    <w:rsid w:val="006B7BEA"/>
    <w:rsid w:val="006C13EA"/>
    <w:rsid w:val="006C13EB"/>
    <w:rsid w:val="006C293E"/>
    <w:rsid w:val="006C30B5"/>
    <w:rsid w:val="006C3F1E"/>
    <w:rsid w:val="006C7612"/>
    <w:rsid w:val="006D05B9"/>
    <w:rsid w:val="006D098A"/>
    <w:rsid w:val="006D43DD"/>
    <w:rsid w:val="006D478F"/>
    <w:rsid w:val="006D4C69"/>
    <w:rsid w:val="006D571F"/>
    <w:rsid w:val="006D606B"/>
    <w:rsid w:val="006D799D"/>
    <w:rsid w:val="006E048A"/>
    <w:rsid w:val="006E0D45"/>
    <w:rsid w:val="006E103C"/>
    <w:rsid w:val="006E21D0"/>
    <w:rsid w:val="006E324E"/>
    <w:rsid w:val="006E3CCA"/>
    <w:rsid w:val="006E3E2A"/>
    <w:rsid w:val="006E5160"/>
    <w:rsid w:val="006E5979"/>
    <w:rsid w:val="006E5C3F"/>
    <w:rsid w:val="006E5D74"/>
    <w:rsid w:val="006F047A"/>
    <w:rsid w:val="006F0FAC"/>
    <w:rsid w:val="006F100D"/>
    <w:rsid w:val="006F22AB"/>
    <w:rsid w:val="006F2924"/>
    <w:rsid w:val="006F2B57"/>
    <w:rsid w:val="006F2CFA"/>
    <w:rsid w:val="006F47BB"/>
    <w:rsid w:val="00700185"/>
    <w:rsid w:val="007009D1"/>
    <w:rsid w:val="00702C94"/>
    <w:rsid w:val="007033FC"/>
    <w:rsid w:val="00703AAB"/>
    <w:rsid w:val="0070412A"/>
    <w:rsid w:val="00704344"/>
    <w:rsid w:val="00705962"/>
    <w:rsid w:val="00706143"/>
    <w:rsid w:val="007069F7"/>
    <w:rsid w:val="007074BB"/>
    <w:rsid w:val="00710BAF"/>
    <w:rsid w:val="0071138C"/>
    <w:rsid w:val="0071169F"/>
    <w:rsid w:val="007118CC"/>
    <w:rsid w:val="00711B5E"/>
    <w:rsid w:val="00712723"/>
    <w:rsid w:val="0071285B"/>
    <w:rsid w:val="0071542B"/>
    <w:rsid w:val="00715B90"/>
    <w:rsid w:val="00715EC5"/>
    <w:rsid w:val="00716811"/>
    <w:rsid w:val="00717575"/>
    <w:rsid w:val="0071769F"/>
    <w:rsid w:val="007179D6"/>
    <w:rsid w:val="0072181B"/>
    <w:rsid w:val="00722074"/>
    <w:rsid w:val="00722A7A"/>
    <w:rsid w:val="00723742"/>
    <w:rsid w:val="00724BB8"/>
    <w:rsid w:val="00725990"/>
    <w:rsid w:val="007259EA"/>
    <w:rsid w:val="007262C0"/>
    <w:rsid w:val="007269D2"/>
    <w:rsid w:val="00730988"/>
    <w:rsid w:val="00730AC9"/>
    <w:rsid w:val="0073233B"/>
    <w:rsid w:val="00732D46"/>
    <w:rsid w:val="007339ED"/>
    <w:rsid w:val="00733B1C"/>
    <w:rsid w:val="00734688"/>
    <w:rsid w:val="00734CB3"/>
    <w:rsid w:val="007350FA"/>
    <w:rsid w:val="0074036B"/>
    <w:rsid w:val="00740DDE"/>
    <w:rsid w:val="00743319"/>
    <w:rsid w:val="007433F6"/>
    <w:rsid w:val="00743549"/>
    <w:rsid w:val="00743778"/>
    <w:rsid w:val="00743A82"/>
    <w:rsid w:val="0074405C"/>
    <w:rsid w:val="00747269"/>
    <w:rsid w:val="00747DC6"/>
    <w:rsid w:val="007515F8"/>
    <w:rsid w:val="007516CB"/>
    <w:rsid w:val="007517E7"/>
    <w:rsid w:val="00751DC5"/>
    <w:rsid w:val="00752C4C"/>
    <w:rsid w:val="00752E61"/>
    <w:rsid w:val="00753C80"/>
    <w:rsid w:val="007545E8"/>
    <w:rsid w:val="00754F74"/>
    <w:rsid w:val="00755392"/>
    <w:rsid w:val="00761224"/>
    <w:rsid w:val="00761554"/>
    <w:rsid w:val="007617D9"/>
    <w:rsid w:val="00761B0B"/>
    <w:rsid w:val="00762888"/>
    <w:rsid w:val="00764828"/>
    <w:rsid w:val="007666C6"/>
    <w:rsid w:val="00766A3E"/>
    <w:rsid w:val="00766FF8"/>
    <w:rsid w:val="00767B37"/>
    <w:rsid w:val="00770AEE"/>
    <w:rsid w:val="007711B6"/>
    <w:rsid w:val="007720C5"/>
    <w:rsid w:val="00772273"/>
    <w:rsid w:val="00772351"/>
    <w:rsid w:val="00772FC5"/>
    <w:rsid w:val="00773136"/>
    <w:rsid w:val="00773A0C"/>
    <w:rsid w:val="00775D4D"/>
    <w:rsid w:val="007762AA"/>
    <w:rsid w:val="0077674E"/>
    <w:rsid w:val="00776C0E"/>
    <w:rsid w:val="007770DC"/>
    <w:rsid w:val="00777220"/>
    <w:rsid w:val="007773CC"/>
    <w:rsid w:val="007804B3"/>
    <w:rsid w:val="00782E96"/>
    <w:rsid w:val="00783113"/>
    <w:rsid w:val="007862DC"/>
    <w:rsid w:val="007900A0"/>
    <w:rsid w:val="00791709"/>
    <w:rsid w:val="0079226E"/>
    <w:rsid w:val="007928A2"/>
    <w:rsid w:val="00793B96"/>
    <w:rsid w:val="0079499A"/>
    <w:rsid w:val="00795AE4"/>
    <w:rsid w:val="00796959"/>
    <w:rsid w:val="00796E1F"/>
    <w:rsid w:val="00796F4E"/>
    <w:rsid w:val="00797295"/>
    <w:rsid w:val="00797303"/>
    <w:rsid w:val="0079746F"/>
    <w:rsid w:val="007A130B"/>
    <w:rsid w:val="007A2BA3"/>
    <w:rsid w:val="007A2D22"/>
    <w:rsid w:val="007A35C3"/>
    <w:rsid w:val="007A37A6"/>
    <w:rsid w:val="007A4419"/>
    <w:rsid w:val="007A5A67"/>
    <w:rsid w:val="007A5D48"/>
    <w:rsid w:val="007A73C9"/>
    <w:rsid w:val="007B003A"/>
    <w:rsid w:val="007B025C"/>
    <w:rsid w:val="007B03A6"/>
    <w:rsid w:val="007B29C0"/>
    <w:rsid w:val="007B2E0B"/>
    <w:rsid w:val="007B3F4B"/>
    <w:rsid w:val="007B44B5"/>
    <w:rsid w:val="007B4F33"/>
    <w:rsid w:val="007B5257"/>
    <w:rsid w:val="007B55CB"/>
    <w:rsid w:val="007B7A1C"/>
    <w:rsid w:val="007C0319"/>
    <w:rsid w:val="007C0392"/>
    <w:rsid w:val="007C125A"/>
    <w:rsid w:val="007C27C6"/>
    <w:rsid w:val="007C2961"/>
    <w:rsid w:val="007C58A9"/>
    <w:rsid w:val="007C5E9D"/>
    <w:rsid w:val="007C663B"/>
    <w:rsid w:val="007D03B4"/>
    <w:rsid w:val="007D0A8C"/>
    <w:rsid w:val="007D2090"/>
    <w:rsid w:val="007D285D"/>
    <w:rsid w:val="007D2DFF"/>
    <w:rsid w:val="007D311B"/>
    <w:rsid w:val="007D3594"/>
    <w:rsid w:val="007D5D47"/>
    <w:rsid w:val="007D6E35"/>
    <w:rsid w:val="007D747C"/>
    <w:rsid w:val="007D760A"/>
    <w:rsid w:val="007E0600"/>
    <w:rsid w:val="007E1DC1"/>
    <w:rsid w:val="007E2C53"/>
    <w:rsid w:val="007E3A25"/>
    <w:rsid w:val="007E3F9F"/>
    <w:rsid w:val="007E4CBB"/>
    <w:rsid w:val="007E52AC"/>
    <w:rsid w:val="007E5915"/>
    <w:rsid w:val="007E593E"/>
    <w:rsid w:val="007E6116"/>
    <w:rsid w:val="007E77D4"/>
    <w:rsid w:val="007E78BA"/>
    <w:rsid w:val="007F0792"/>
    <w:rsid w:val="007F2178"/>
    <w:rsid w:val="007F2886"/>
    <w:rsid w:val="007F2B31"/>
    <w:rsid w:val="007F2BE8"/>
    <w:rsid w:val="007F34A8"/>
    <w:rsid w:val="007F3BAB"/>
    <w:rsid w:val="007F3EB6"/>
    <w:rsid w:val="007F3F48"/>
    <w:rsid w:val="007F4159"/>
    <w:rsid w:val="007F68C0"/>
    <w:rsid w:val="008004BF"/>
    <w:rsid w:val="00801346"/>
    <w:rsid w:val="00801B72"/>
    <w:rsid w:val="008031F2"/>
    <w:rsid w:val="008040C8"/>
    <w:rsid w:val="0080426C"/>
    <w:rsid w:val="00804762"/>
    <w:rsid w:val="008063EC"/>
    <w:rsid w:val="008077CC"/>
    <w:rsid w:val="0081000B"/>
    <w:rsid w:val="00810943"/>
    <w:rsid w:val="0081140C"/>
    <w:rsid w:val="00811EF1"/>
    <w:rsid w:val="008121DF"/>
    <w:rsid w:val="00812C2C"/>
    <w:rsid w:val="00814DD3"/>
    <w:rsid w:val="008173E4"/>
    <w:rsid w:val="00821972"/>
    <w:rsid w:val="00822F11"/>
    <w:rsid w:val="00822F71"/>
    <w:rsid w:val="00823794"/>
    <w:rsid w:val="00823D8B"/>
    <w:rsid w:val="00824C4C"/>
    <w:rsid w:val="008254B0"/>
    <w:rsid w:val="00826C7C"/>
    <w:rsid w:val="0082796B"/>
    <w:rsid w:val="0083022E"/>
    <w:rsid w:val="008306D0"/>
    <w:rsid w:val="00831B2C"/>
    <w:rsid w:val="00832933"/>
    <w:rsid w:val="00833D75"/>
    <w:rsid w:val="00833FEA"/>
    <w:rsid w:val="00834EFC"/>
    <w:rsid w:val="00840C72"/>
    <w:rsid w:val="00840D45"/>
    <w:rsid w:val="00841B97"/>
    <w:rsid w:val="00841E73"/>
    <w:rsid w:val="00841EC6"/>
    <w:rsid w:val="00842034"/>
    <w:rsid w:val="008431DD"/>
    <w:rsid w:val="008447C2"/>
    <w:rsid w:val="008449D0"/>
    <w:rsid w:val="008451FD"/>
    <w:rsid w:val="00845C1E"/>
    <w:rsid w:val="00845EC5"/>
    <w:rsid w:val="00846620"/>
    <w:rsid w:val="008468F3"/>
    <w:rsid w:val="00846E1A"/>
    <w:rsid w:val="00846E1F"/>
    <w:rsid w:val="00850375"/>
    <w:rsid w:val="008525FC"/>
    <w:rsid w:val="008531F4"/>
    <w:rsid w:val="00853B89"/>
    <w:rsid w:val="00854073"/>
    <w:rsid w:val="00855404"/>
    <w:rsid w:val="008554BC"/>
    <w:rsid w:val="008577A2"/>
    <w:rsid w:val="008626A7"/>
    <w:rsid w:val="00864120"/>
    <w:rsid w:val="00864285"/>
    <w:rsid w:val="008665FA"/>
    <w:rsid w:val="00866A35"/>
    <w:rsid w:val="00866A67"/>
    <w:rsid w:val="00866FBF"/>
    <w:rsid w:val="00870630"/>
    <w:rsid w:val="008726DB"/>
    <w:rsid w:val="008734A9"/>
    <w:rsid w:val="008734AF"/>
    <w:rsid w:val="008740FD"/>
    <w:rsid w:val="008746EE"/>
    <w:rsid w:val="008755C7"/>
    <w:rsid w:val="0087579E"/>
    <w:rsid w:val="008757EE"/>
    <w:rsid w:val="00876758"/>
    <w:rsid w:val="00876A08"/>
    <w:rsid w:val="00877015"/>
    <w:rsid w:val="00877DC2"/>
    <w:rsid w:val="0088249D"/>
    <w:rsid w:val="00883289"/>
    <w:rsid w:val="00883651"/>
    <w:rsid w:val="00883C6D"/>
    <w:rsid w:val="0088421C"/>
    <w:rsid w:val="008846A7"/>
    <w:rsid w:val="0088586C"/>
    <w:rsid w:val="00885F5D"/>
    <w:rsid w:val="008869BE"/>
    <w:rsid w:val="00886C37"/>
    <w:rsid w:val="0088707D"/>
    <w:rsid w:val="00887840"/>
    <w:rsid w:val="00892496"/>
    <w:rsid w:val="00892773"/>
    <w:rsid w:val="00892E5E"/>
    <w:rsid w:val="00893923"/>
    <w:rsid w:val="008968E1"/>
    <w:rsid w:val="00896D3F"/>
    <w:rsid w:val="00896E78"/>
    <w:rsid w:val="0089750A"/>
    <w:rsid w:val="008A1FDE"/>
    <w:rsid w:val="008A2F3A"/>
    <w:rsid w:val="008A305C"/>
    <w:rsid w:val="008A3C4C"/>
    <w:rsid w:val="008A3D68"/>
    <w:rsid w:val="008A5015"/>
    <w:rsid w:val="008A63B3"/>
    <w:rsid w:val="008A72F6"/>
    <w:rsid w:val="008B0A60"/>
    <w:rsid w:val="008B174F"/>
    <w:rsid w:val="008B224A"/>
    <w:rsid w:val="008B304C"/>
    <w:rsid w:val="008B32FD"/>
    <w:rsid w:val="008B343E"/>
    <w:rsid w:val="008B4EC9"/>
    <w:rsid w:val="008B5399"/>
    <w:rsid w:val="008B5E0B"/>
    <w:rsid w:val="008B61A4"/>
    <w:rsid w:val="008B6263"/>
    <w:rsid w:val="008B7F59"/>
    <w:rsid w:val="008C083F"/>
    <w:rsid w:val="008C0B2C"/>
    <w:rsid w:val="008C0BC6"/>
    <w:rsid w:val="008C16DC"/>
    <w:rsid w:val="008C313B"/>
    <w:rsid w:val="008C3677"/>
    <w:rsid w:val="008C4DE4"/>
    <w:rsid w:val="008C6D4B"/>
    <w:rsid w:val="008D140F"/>
    <w:rsid w:val="008D1F6E"/>
    <w:rsid w:val="008D2534"/>
    <w:rsid w:val="008D4516"/>
    <w:rsid w:val="008D47EB"/>
    <w:rsid w:val="008D6A9E"/>
    <w:rsid w:val="008E0BDB"/>
    <w:rsid w:val="008E15BA"/>
    <w:rsid w:val="008E2296"/>
    <w:rsid w:val="008E27DC"/>
    <w:rsid w:val="008E31D6"/>
    <w:rsid w:val="008E4388"/>
    <w:rsid w:val="008E5709"/>
    <w:rsid w:val="008E5780"/>
    <w:rsid w:val="008E6CC4"/>
    <w:rsid w:val="008E7214"/>
    <w:rsid w:val="008E72A1"/>
    <w:rsid w:val="008F0085"/>
    <w:rsid w:val="008F04D3"/>
    <w:rsid w:val="008F0618"/>
    <w:rsid w:val="008F3166"/>
    <w:rsid w:val="008F363A"/>
    <w:rsid w:val="008F396A"/>
    <w:rsid w:val="008F40DD"/>
    <w:rsid w:val="008F458D"/>
    <w:rsid w:val="008F49A2"/>
    <w:rsid w:val="008F4CBF"/>
    <w:rsid w:val="008F58C4"/>
    <w:rsid w:val="008F5D4F"/>
    <w:rsid w:val="008F5E6A"/>
    <w:rsid w:val="008F5EB9"/>
    <w:rsid w:val="008F6671"/>
    <w:rsid w:val="008F718D"/>
    <w:rsid w:val="008F7820"/>
    <w:rsid w:val="00900CFE"/>
    <w:rsid w:val="00900F4A"/>
    <w:rsid w:val="0090132D"/>
    <w:rsid w:val="0090193B"/>
    <w:rsid w:val="00902628"/>
    <w:rsid w:val="00902EDB"/>
    <w:rsid w:val="00903105"/>
    <w:rsid w:val="00903AE6"/>
    <w:rsid w:val="00903B8B"/>
    <w:rsid w:val="009041E6"/>
    <w:rsid w:val="009045E1"/>
    <w:rsid w:val="00904AEC"/>
    <w:rsid w:val="00905CE4"/>
    <w:rsid w:val="00907BD4"/>
    <w:rsid w:val="009104EF"/>
    <w:rsid w:val="00910992"/>
    <w:rsid w:val="0091165D"/>
    <w:rsid w:val="00911E37"/>
    <w:rsid w:val="00911F34"/>
    <w:rsid w:val="009126DD"/>
    <w:rsid w:val="009157DA"/>
    <w:rsid w:val="00916F81"/>
    <w:rsid w:val="009205A9"/>
    <w:rsid w:val="009217FE"/>
    <w:rsid w:val="009219B8"/>
    <w:rsid w:val="009223A7"/>
    <w:rsid w:val="009226AC"/>
    <w:rsid w:val="009229F5"/>
    <w:rsid w:val="00922F52"/>
    <w:rsid w:val="00923408"/>
    <w:rsid w:val="009240AB"/>
    <w:rsid w:val="009250A0"/>
    <w:rsid w:val="00925D64"/>
    <w:rsid w:val="00926C27"/>
    <w:rsid w:val="00927999"/>
    <w:rsid w:val="00931A9A"/>
    <w:rsid w:val="0093379A"/>
    <w:rsid w:val="0093382A"/>
    <w:rsid w:val="009351EC"/>
    <w:rsid w:val="00935F4B"/>
    <w:rsid w:val="00937125"/>
    <w:rsid w:val="009377FD"/>
    <w:rsid w:val="009401F1"/>
    <w:rsid w:val="00942716"/>
    <w:rsid w:val="00942F59"/>
    <w:rsid w:val="00942FBC"/>
    <w:rsid w:val="009436AC"/>
    <w:rsid w:val="0094432B"/>
    <w:rsid w:val="009447B5"/>
    <w:rsid w:val="00945FBC"/>
    <w:rsid w:val="00946276"/>
    <w:rsid w:val="00947DF2"/>
    <w:rsid w:val="00950140"/>
    <w:rsid w:val="009502AA"/>
    <w:rsid w:val="0095032A"/>
    <w:rsid w:val="009512B6"/>
    <w:rsid w:val="00951601"/>
    <w:rsid w:val="009519F3"/>
    <w:rsid w:val="00953253"/>
    <w:rsid w:val="009543D8"/>
    <w:rsid w:val="0095644B"/>
    <w:rsid w:val="009564D4"/>
    <w:rsid w:val="00956F01"/>
    <w:rsid w:val="00960A4E"/>
    <w:rsid w:val="00960BD4"/>
    <w:rsid w:val="00960EDE"/>
    <w:rsid w:val="00961B6F"/>
    <w:rsid w:val="00962023"/>
    <w:rsid w:val="009643C1"/>
    <w:rsid w:val="00965E15"/>
    <w:rsid w:val="009668C3"/>
    <w:rsid w:val="00966ABF"/>
    <w:rsid w:val="00967874"/>
    <w:rsid w:val="0097080F"/>
    <w:rsid w:val="00972209"/>
    <w:rsid w:val="009740A2"/>
    <w:rsid w:val="009746E8"/>
    <w:rsid w:val="00974E80"/>
    <w:rsid w:val="00974EAD"/>
    <w:rsid w:val="0097551C"/>
    <w:rsid w:val="009757B9"/>
    <w:rsid w:val="0097750A"/>
    <w:rsid w:val="009809C2"/>
    <w:rsid w:val="00982958"/>
    <w:rsid w:val="00982BAB"/>
    <w:rsid w:val="00982E2F"/>
    <w:rsid w:val="0098304F"/>
    <w:rsid w:val="00984454"/>
    <w:rsid w:val="00984BDC"/>
    <w:rsid w:val="00984F7A"/>
    <w:rsid w:val="00985066"/>
    <w:rsid w:val="00986F5C"/>
    <w:rsid w:val="00987E6B"/>
    <w:rsid w:val="00990455"/>
    <w:rsid w:val="00990A2B"/>
    <w:rsid w:val="00991F77"/>
    <w:rsid w:val="00994A43"/>
    <w:rsid w:val="00994C87"/>
    <w:rsid w:val="009960A5"/>
    <w:rsid w:val="009A025C"/>
    <w:rsid w:val="009A1CBC"/>
    <w:rsid w:val="009A2648"/>
    <w:rsid w:val="009A43F1"/>
    <w:rsid w:val="009A4636"/>
    <w:rsid w:val="009A4C66"/>
    <w:rsid w:val="009A4D7A"/>
    <w:rsid w:val="009A5621"/>
    <w:rsid w:val="009A5B57"/>
    <w:rsid w:val="009A5D71"/>
    <w:rsid w:val="009A5EA6"/>
    <w:rsid w:val="009A7217"/>
    <w:rsid w:val="009B09C2"/>
    <w:rsid w:val="009B0E08"/>
    <w:rsid w:val="009B15D9"/>
    <w:rsid w:val="009B1A8C"/>
    <w:rsid w:val="009B3407"/>
    <w:rsid w:val="009B34B5"/>
    <w:rsid w:val="009B356D"/>
    <w:rsid w:val="009B4168"/>
    <w:rsid w:val="009B41F1"/>
    <w:rsid w:val="009B4991"/>
    <w:rsid w:val="009B4B6A"/>
    <w:rsid w:val="009B5A56"/>
    <w:rsid w:val="009B680A"/>
    <w:rsid w:val="009B7A9D"/>
    <w:rsid w:val="009C0194"/>
    <w:rsid w:val="009C2D96"/>
    <w:rsid w:val="009C3453"/>
    <w:rsid w:val="009C3A57"/>
    <w:rsid w:val="009C47E2"/>
    <w:rsid w:val="009C49C8"/>
    <w:rsid w:val="009C7E2B"/>
    <w:rsid w:val="009D0268"/>
    <w:rsid w:val="009D1163"/>
    <w:rsid w:val="009D19B3"/>
    <w:rsid w:val="009D4758"/>
    <w:rsid w:val="009D4A08"/>
    <w:rsid w:val="009D5288"/>
    <w:rsid w:val="009D7750"/>
    <w:rsid w:val="009E2011"/>
    <w:rsid w:val="009E2687"/>
    <w:rsid w:val="009E2DE9"/>
    <w:rsid w:val="009E3708"/>
    <w:rsid w:val="009E40EA"/>
    <w:rsid w:val="009E4443"/>
    <w:rsid w:val="009E4F43"/>
    <w:rsid w:val="009E5508"/>
    <w:rsid w:val="009E7FF7"/>
    <w:rsid w:val="009F0357"/>
    <w:rsid w:val="009F054B"/>
    <w:rsid w:val="009F0554"/>
    <w:rsid w:val="009F1A1E"/>
    <w:rsid w:val="009F256A"/>
    <w:rsid w:val="009F2984"/>
    <w:rsid w:val="009F3129"/>
    <w:rsid w:val="009F4107"/>
    <w:rsid w:val="009F452B"/>
    <w:rsid w:val="009F7702"/>
    <w:rsid w:val="00A0090E"/>
    <w:rsid w:val="00A01337"/>
    <w:rsid w:val="00A02295"/>
    <w:rsid w:val="00A0301A"/>
    <w:rsid w:val="00A0497B"/>
    <w:rsid w:val="00A04C9E"/>
    <w:rsid w:val="00A0700B"/>
    <w:rsid w:val="00A0769E"/>
    <w:rsid w:val="00A10AC6"/>
    <w:rsid w:val="00A11266"/>
    <w:rsid w:val="00A11F73"/>
    <w:rsid w:val="00A13892"/>
    <w:rsid w:val="00A14600"/>
    <w:rsid w:val="00A14E71"/>
    <w:rsid w:val="00A151BD"/>
    <w:rsid w:val="00A1589F"/>
    <w:rsid w:val="00A169A9"/>
    <w:rsid w:val="00A20485"/>
    <w:rsid w:val="00A20F21"/>
    <w:rsid w:val="00A211F2"/>
    <w:rsid w:val="00A219FB"/>
    <w:rsid w:val="00A22C6D"/>
    <w:rsid w:val="00A22E25"/>
    <w:rsid w:val="00A22F10"/>
    <w:rsid w:val="00A23219"/>
    <w:rsid w:val="00A2439D"/>
    <w:rsid w:val="00A25B22"/>
    <w:rsid w:val="00A2624F"/>
    <w:rsid w:val="00A30A02"/>
    <w:rsid w:val="00A31737"/>
    <w:rsid w:val="00A32066"/>
    <w:rsid w:val="00A32B34"/>
    <w:rsid w:val="00A336CA"/>
    <w:rsid w:val="00A33BFB"/>
    <w:rsid w:val="00A340E0"/>
    <w:rsid w:val="00A34832"/>
    <w:rsid w:val="00A3490F"/>
    <w:rsid w:val="00A34A66"/>
    <w:rsid w:val="00A34C18"/>
    <w:rsid w:val="00A355DA"/>
    <w:rsid w:val="00A36608"/>
    <w:rsid w:val="00A41259"/>
    <w:rsid w:val="00A42D5D"/>
    <w:rsid w:val="00A42EC3"/>
    <w:rsid w:val="00A42EEA"/>
    <w:rsid w:val="00A4312B"/>
    <w:rsid w:val="00A43655"/>
    <w:rsid w:val="00A440C6"/>
    <w:rsid w:val="00A44732"/>
    <w:rsid w:val="00A44C34"/>
    <w:rsid w:val="00A44DB9"/>
    <w:rsid w:val="00A4512E"/>
    <w:rsid w:val="00A465DF"/>
    <w:rsid w:val="00A47200"/>
    <w:rsid w:val="00A47F82"/>
    <w:rsid w:val="00A503B6"/>
    <w:rsid w:val="00A53402"/>
    <w:rsid w:val="00A53883"/>
    <w:rsid w:val="00A543F1"/>
    <w:rsid w:val="00A549EB"/>
    <w:rsid w:val="00A54B16"/>
    <w:rsid w:val="00A554C8"/>
    <w:rsid w:val="00A55520"/>
    <w:rsid w:val="00A560F7"/>
    <w:rsid w:val="00A57AEA"/>
    <w:rsid w:val="00A603BA"/>
    <w:rsid w:val="00A60E4B"/>
    <w:rsid w:val="00A61B3C"/>
    <w:rsid w:val="00A6288B"/>
    <w:rsid w:val="00A642BB"/>
    <w:rsid w:val="00A64781"/>
    <w:rsid w:val="00A65786"/>
    <w:rsid w:val="00A668A2"/>
    <w:rsid w:val="00A6782B"/>
    <w:rsid w:val="00A70388"/>
    <w:rsid w:val="00A70D9D"/>
    <w:rsid w:val="00A72A0E"/>
    <w:rsid w:val="00A72C94"/>
    <w:rsid w:val="00A7661D"/>
    <w:rsid w:val="00A774A9"/>
    <w:rsid w:val="00A80712"/>
    <w:rsid w:val="00A82D81"/>
    <w:rsid w:val="00A8310A"/>
    <w:rsid w:val="00A8382D"/>
    <w:rsid w:val="00A8433A"/>
    <w:rsid w:val="00A85EFE"/>
    <w:rsid w:val="00A86375"/>
    <w:rsid w:val="00A869A0"/>
    <w:rsid w:val="00A86DA8"/>
    <w:rsid w:val="00A87057"/>
    <w:rsid w:val="00A873E7"/>
    <w:rsid w:val="00A90221"/>
    <w:rsid w:val="00A9113E"/>
    <w:rsid w:val="00A921B7"/>
    <w:rsid w:val="00A9289D"/>
    <w:rsid w:val="00A93821"/>
    <w:rsid w:val="00A95001"/>
    <w:rsid w:val="00A96030"/>
    <w:rsid w:val="00A96C05"/>
    <w:rsid w:val="00A97323"/>
    <w:rsid w:val="00AA1317"/>
    <w:rsid w:val="00AA2E37"/>
    <w:rsid w:val="00AA4DAB"/>
    <w:rsid w:val="00AA77F4"/>
    <w:rsid w:val="00AA78B6"/>
    <w:rsid w:val="00AB0376"/>
    <w:rsid w:val="00AB074D"/>
    <w:rsid w:val="00AB0C13"/>
    <w:rsid w:val="00AB1A97"/>
    <w:rsid w:val="00AB205C"/>
    <w:rsid w:val="00AB344F"/>
    <w:rsid w:val="00AB38BB"/>
    <w:rsid w:val="00AB52A7"/>
    <w:rsid w:val="00AB5D98"/>
    <w:rsid w:val="00AB6602"/>
    <w:rsid w:val="00AB782F"/>
    <w:rsid w:val="00AC0E45"/>
    <w:rsid w:val="00AC15F3"/>
    <w:rsid w:val="00AC3209"/>
    <w:rsid w:val="00AC3647"/>
    <w:rsid w:val="00AC39A6"/>
    <w:rsid w:val="00AC3E4A"/>
    <w:rsid w:val="00AC4259"/>
    <w:rsid w:val="00AC4D46"/>
    <w:rsid w:val="00AC5D44"/>
    <w:rsid w:val="00AC6353"/>
    <w:rsid w:val="00AC6E38"/>
    <w:rsid w:val="00AC6EFB"/>
    <w:rsid w:val="00AC72D7"/>
    <w:rsid w:val="00AC7C25"/>
    <w:rsid w:val="00AD10F2"/>
    <w:rsid w:val="00AD2A5D"/>
    <w:rsid w:val="00AD2A66"/>
    <w:rsid w:val="00AD323B"/>
    <w:rsid w:val="00AD3385"/>
    <w:rsid w:val="00AD355E"/>
    <w:rsid w:val="00AD4198"/>
    <w:rsid w:val="00AD4C34"/>
    <w:rsid w:val="00AD4EA2"/>
    <w:rsid w:val="00AD510C"/>
    <w:rsid w:val="00AD6793"/>
    <w:rsid w:val="00AD7E95"/>
    <w:rsid w:val="00AE0B0B"/>
    <w:rsid w:val="00AE10D0"/>
    <w:rsid w:val="00AE13B9"/>
    <w:rsid w:val="00AE2386"/>
    <w:rsid w:val="00AE2A18"/>
    <w:rsid w:val="00AE3627"/>
    <w:rsid w:val="00AE3919"/>
    <w:rsid w:val="00AE4569"/>
    <w:rsid w:val="00AE461E"/>
    <w:rsid w:val="00AE4D9E"/>
    <w:rsid w:val="00AE5547"/>
    <w:rsid w:val="00AE5D19"/>
    <w:rsid w:val="00AE6421"/>
    <w:rsid w:val="00AF0C79"/>
    <w:rsid w:val="00AF194C"/>
    <w:rsid w:val="00AF208D"/>
    <w:rsid w:val="00AF2155"/>
    <w:rsid w:val="00AF3A94"/>
    <w:rsid w:val="00AF40F5"/>
    <w:rsid w:val="00AF434D"/>
    <w:rsid w:val="00AF43ED"/>
    <w:rsid w:val="00AF4690"/>
    <w:rsid w:val="00AF4DD4"/>
    <w:rsid w:val="00B031BA"/>
    <w:rsid w:val="00B033C4"/>
    <w:rsid w:val="00B034A5"/>
    <w:rsid w:val="00B052B7"/>
    <w:rsid w:val="00B054B3"/>
    <w:rsid w:val="00B067AA"/>
    <w:rsid w:val="00B07C39"/>
    <w:rsid w:val="00B10983"/>
    <w:rsid w:val="00B124FC"/>
    <w:rsid w:val="00B12F34"/>
    <w:rsid w:val="00B13269"/>
    <w:rsid w:val="00B1355A"/>
    <w:rsid w:val="00B13A0F"/>
    <w:rsid w:val="00B13E7E"/>
    <w:rsid w:val="00B14642"/>
    <w:rsid w:val="00B15CFE"/>
    <w:rsid w:val="00B16626"/>
    <w:rsid w:val="00B200D0"/>
    <w:rsid w:val="00B20133"/>
    <w:rsid w:val="00B21D7C"/>
    <w:rsid w:val="00B22535"/>
    <w:rsid w:val="00B227FA"/>
    <w:rsid w:val="00B25BEF"/>
    <w:rsid w:val="00B27B04"/>
    <w:rsid w:val="00B30D69"/>
    <w:rsid w:val="00B31404"/>
    <w:rsid w:val="00B315AD"/>
    <w:rsid w:val="00B3214F"/>
    <w:rsid w:val="00B32DCB"/>
    <w:rsid w:val="00B34590"/>
    <w:rsid w:val="00B34CE2"/>
    <w:rsid w:val="00B359CD"/>
    <w:rsid w:val="00B35C05"/>
    <w:rsid w:val="00B36EA8"/>
    <w:rsid w:val="00B370EE"/>
    <w:rsid w:val="00B4032A"/>
    <w:rsid w:val="00B408CE"/>
    <w:rsid w:val="00B43186"/>
    <w:rsid w:val="00B440B7"/>
    <w:rsid w:val="00B447EB"/>
    <w:rsid w:val="00B449FF"/>
    <w:rsid w:val="00B45C5B"/>
    <w:rsid w:val="00B45F54"/>
    <w:rsid w:val="00B474E8"/>
    <w:rsid w:val="00B500F4"/>
    <w:rsid w:val="00B507B7"/>
    <w:rsid w:val="00B509DD"/>
    <w:rsid w:val="00B5229C"/>
    <w:rsid w:val="00B52D59"/>
    <w:rsid w:val="00B545F9"/>
    <w:rsid w:val="00B54D53"/>
    <w:rsid w:val="00B557EE"/>
    <w:rsid w:val="00B5592D"/>
    <w:rsid w:val="00B55AF6"/>
    <w:rsid w:val="00B56B5B"/>
    <w:rsid w:val="00B5749E"/>
    <w:rsid w:val="00B602BE"/>
    <w:rsid w:val="00B607F0"/>
    <w:rsid w:val="00B620CB"/>
    <w:rsid w:val="00B625BA"/>
    <w:rsid w:val="00B62F28"/>
    <w:rsid w:val="00B6325A"/>
    <w:rsid w:val="00B6366D"/>
    <w:rsid w:val="00B63788"/>
    <w:rsid w:val="00B65469"/>
    <w:rsid w:val="00B664BA"/>
    <w:rsid w:val="00B66C1E"/>
    <w:rsid w:val="00B6704F"/>
    <w:rsid w:val="00B70001"/>
    <w:rsid w:val="00B70C0C"/>
    <w:rsid w:val="00B712AE"/>
    <w:rsid w:val="00B7267A"/>
    <w:rsid w:val="00B742CA"/>
    <w:rsid w:val="00B76292"/>
    <w:rsid w:val="00B768B2"/>
    <w:rsid w:val="00B76F00"/>
    <w:rsid w:val="00B77502"/>
    <w:rsid w:val="00B77590"/>
    <w:rsid w:val="00B77A0E"/>
    <w:rsid w:val="00B77C84"/>
    <w:rsid w:val="00B80003"/>
    <w:rsid w:val="00B810D8"/>
    <w:rsid w:val="00B82BBC"/>
    <w:rsid w:val="00B83C4D"/>
    <w:rsid w:val="00B86616"/>
    <w:rsid w:val="00B86A23"/>
    <w:rsid w:val="00B86DC7"/>
    <w:rsid w:val="00B873CF"/>
    <w:rsid w:val="00B90949"/>
    <w:rsid w:val="00B90C4D"/>
    <w:rsid w:val="00B91009"/>
    <w:rsid w:val="00B91B02"/>
    <w:rsid w:val="00B91FF0"/>
    <w:rsid w:val="00B921D5"/>
    <w:rsid w:val="00B93045"/>
    <w:rsid w:val="00B931FE"/>
    <w:rsid w:val="00B93962"/>
    <w:rsid w:val="00B94677"/>
    <w:rsid w:val="00B94B1A"/>
    <w:rsid w:val="00B9586A"/>
    <w:rsid w:val="00B95E1B"/>
    <w:rsid w:val="00B96586"/>
    <w:rsid w:val="00BA1EBF"/>
    <w:rsid w:val="00BA2127"/>
    <w:rsid w:val="00BA24E5"/>
    <w:rsid w:val="00BA43CE"/>
    <w:rsid w:val="00BA7D43"/>
    <w:rsid w:val="00BB0005"/>
    <w:rsid w:val="00BB0677"/>
    <w:rsid w:val="00BB1143"/>
    <w:rsid w:val="00BB1CB9"/>
    <w:rsid w:val="00BB2074"/>
    <w:rsid w:val="00BB409F"/>
    <w:rsid w:val="00BB4C70"/>
    <w:rsid w:val="00BB5399"/>
    <w:rsid w:val="00BC0635"/>
    <w:rsid w:val="00BC07B4"/>
    <w:rsid w:val="00BC1E6D"/>
    <w:rsid w:val="00BC2467"/>
    <w:rsid w:val="00BC508F"/>
    <w:rsid w:val="00BC5CA5"/>
    <w:rsid w:val="00BC6359"/>
    <w:rsid w:val="00BC791B"/>
    <w:rsid w:val="00BC7A61"/>
    <w:rsid w:val="00BD232E"/>
    <w:rsid w:val="00BD307F"/>
    <w:rsid w:val="00BD397A"/>
    <w:rsid w:val="00BD3EBD"/>
    <w:rsid w:val="00BD48E6"/>
    <w:rsid w:val="00BD5268"/>
    <w:rsid w:val="00BD6D90"/>
    <w:rsid w:val="00BD7338"/>
    <w:rsid w:val="00BE06A1"/>
    <w:rsid w:val="00BE2213"/>
    <w:rsid w:val="00BE334D"/>
    <w:rsid w:val="00BE3D2A"/>
    <w:rsid w:val="00BE40CF"/>
    <w:rsid w:val="00BE4853"/>
    <w:rsid w:val="00BE5C27"/>
    <w:rsid w:val="00BE730E"/>
    <w:rsid w:val="00BE77BA"/>
    <w:rsid w:val="00BF0936"/>
    <w:rsid w:val="00BF143C"/>
    <w:rsid w:val="00BF1FD5"/>
    <w:rsid w:val="00BF3B07"/>
    <w:rsid w:val="00BF3BF9"/>
    <w:rsid w:val="00BF4377"/>
    <w:rsid w:val="00BF4FBB"/>
    <w:rsid w:val="00BF4FF1"/>
    <w:rsid w:val="00BF52E1"/>
    <w:rsid w:val="00BF5302"/>
    <w:rsid w:val="00BF582E"/>
    <w:rsid w:val="00BF5FF1"/>
    <w:rsid w:val="00BF6084"/>
    <w:rsid w:val="00BF63D6"/>
    <w:rsid w:val="00BF7E7C"/>
    <w:rsid w:val="00C0177A"/>
    <w:rsid w:val="00C01EE5"/>
    <w:rsid w:val="00C02612"/>
    <w:rsid w:val="00C04489"/>
    <w:rsid w:val="00C056DA"/>
    <w:rsid w:val="00C05C24"/>
    <w:rsid w:val="00C06210"/>
    <w:rsid w:val="00C102FD"/>
    <w:rsid w:val="00C106C9"/>
    <w:rsid w:val="00C12553"/>
    <w:rsid w:val="00C13D6E"/>
    <w:rsid w:val="00C1546F"/>
    <w:rsid w:val="00C15839"/>
    <w:rsid w:val="00C15ACE"/>
    <w:rsid w:val="00C172CD"/>
    <w:rsid w:val="00C172DC"/>
    <w:rsid w:val="00C20201"/>
    <w:rsid w:val="00C207C7"/>
    <w:rsid w:val="00C21DD2"/>
    <w:rsid w:val="00C228E3"/>
    <w:rsid w:val="00C22CEE"/>
    <w:rsid w:val="00C233C7"/>
    <w:rsid w:val="00C23CC2"/>
    <w:rsid w:val="00C23CD6"/>
    <w:rsid w:val="00C2524C"/>
    <w:rsid w:val="00C254E7"/>
    <w:rsid w:val="00C25777"/>
    <w:rsid w:val="00C257FB"/>
    <w:rsid w:val="00C2647A"/>
    <w:rsid w:val="00C26AAC"/>
    <w:rsid w:val="00C27BBC"/>
    <w:rsid w:val="00C3060D"/>
    <w:rsid w:val="00C318C6"/>
    <w:rsid w:val="00C3378A"/>
    <w:rsid w:val="00C33857"/>
    <w:rsid w:val="00C33A32"/>
    <w:rsid w:val="00C33EDA"/>
    <w:rsid w:val="00C342BB"/>
    <w:rsid w:val="00C3443F"/>
    <w:rsid w:val="00C346FD"/>
    <w:rsid w:val="00C351C5"/>
    <w:rsid w:val="00C3552A"/>
    <w:rsid w:val="00C35A40"/>
    <w:rsid w:val="00C35A9F"/>
    <w:rsid w:val="00C36473"/>
    <w:rsid w:val="00C36F7F"/>
    <w:rsid w:val="00C401E2"/>
    <w:rsid w:val="00C40FAB"/>
    <w:rsid w:val="00C414CE"/>
    <w:rsid w:val="00C4264F"/>
    <w:rsid w:val="00C42E0C"/>
    <w:rsid w:val="00C42F56"/>
    <w:rsid w:val="00C45D92"/>
    <w:rsid w:val="00C468DF"/>
    <w:rsid w:val="00C4720F"/>
    <w:rsid w:val="00C4772B"/>
    <w:rsid w:val="00C51649"/>
    <w:rsid w:val="00C51BB1"/>
    <w:rsid w:val="00C5249A"/>
    <w:rsid w:val="00C52936"/>
    <w:rsid w:val="00C52DAB"/>
    <w:rsid w:val="00C53BBA"/>
    <w:rsid w:val="00C53C8F"/>
    <w:rsid w:val="00C54A44"/>
    <w:rsid w:val="00C55010"/>
    <w:rsid w:val="00C6079D"/>
    <w:rsid w:val="00C60FB7"/>
    <w:rsid w:val="00C61453"/>
    <w:rsid w:val="00C6189B"/>
    <w:rsid w:val="00C6244A"/>
    <w:rsid w:val="00C63464"/>
    <w:rsid w:val="00C64C78"/>
    <w:rsid w:val="00C66033"/>
    <w:rsid w:val="00C6757F"/>
    <w:rsid w:val="00C67820"/>
    <w:rsid w:val="00C703BB"/>
    <w:rsid w:val="00C70458"/>
    <w:rsid w:val="00C72021"/>
    <w:rsid w:val="00C7228C"/>
    <w:rsid w:val="00C72461"/>
    <w:rsid w:val="00C72517"/>
    <w:rsid w:val="00C73011"/>
    <w:rsid w:val="00C75C5D"/>
    <w:rsid w:val="00C77A52"/>
    <w:rsid w:val="00C84473"/>
    <w:rsid w:val="00C84AD2"/>
    <w:rsid w:val="00C9063F"/>
    <w:rsid w:val="00C90FD2"/>
    <w:rsid w:val="00C90FE8"/>
    <w:rsid w:val="00C91E37"/>
    <w:rsid w:val="00C92A6F"/>
    <w:rsid w:val="00C930CA"/>
    <w:rsid w:val="00C94509"/>
    <w:rsid w:val="00C955C0"/>
    <w:rsid w:val="00C96075"/>
    <w:rsid w:val="00C97095"/>
    <w:rsid w:val="00C972FE"/>
    <w:rsid w:val="00CA0DC6"/>
    <w:rsid w:val="00CA24BA"/>
    <w:rsid w:val="00CA30BC"/>
    <w:rsid w:val="00CA3836"/>
    <w:rsid w:val="00CA3D51"/>
    <w:rsid w:val="00CA5A01"/>
    <w:rsid w:val="00CB005C"/>
    <w:rsid w:val="00CB0323"/>
    <w:rsid w:val="00CB0628"/>
    <w:rsid w:val="00CB1E12"/>
    <w:rsid w:val="00CB2D80"/>
    <w:rsid w:val="00CB34D8"/>
    <w:rsid w:val="00CB47D4"/>
    <w:rsid w:val="00CB4A0F"/>
    <w:rsid w:val="00CB62AA"/>
    <w:rsid w:val="00CB63F5"/>
    <w:rsid w:val="00CB6736"/>
    <w:rsid w:val="00CB7000"/>
    <w:rsid w:val="00CB7627"/>
    <w:rsid w:val="00CB766D"/>
    <w:rsid w:val="00CC1B14"/>
    <w:rsid w:val="00CC5046"/>
    <w:rsid w:val="00CC663E"/>
    <w:rsid w:val="00CC7869"/>
    <w:rsid w:val="00CC7F54"/>
    <w:rsid w:val="00CC7FC7"/>
    <w:rsid w:val="00CD2568"/>
    <w:rsid w:val="00CD370E"/>
    <w:rsid w:val="00CD44D9"/>
    <w:rsid w:val="00CD60B4"/>
    <w:rsid w:val="00CD676E"/>
    <w:rsid w:val="00CD6DA3"/>
    <w:rsid w:val="00CD74B9"/>
    <w:rsid w:val="00CE08AE"/>
    <w:rsid w:val="00CE115B"/>
    <w:rsid w:val="00CE14BF"/>
    <w:rsid w:val="00CE1C63"/>
    <w:rsid w:val="00CE2099"/>
    <w:rsid w:val="00CE3338"/>
    <w:rsid w:val="00CE34B4"/>
    <w:rsid w:val="00CE3E90"/>
    <w:rsid w:val="00CE4122"/>
    <w:rsid w:val="00CE49FB"/>
    <w:rsid w:val="00CE52F6"/>
    <w:rsid w:val="00CE5371"/>
    <w:rsid w:val="00CE55E0"/>
    <w:rsid w:val="00CE5A1F"/>
    <w:rsid w:val="00CE6CF4"/>
    <w:rsid w:val="00CE755D"/>
    <w:rsid w:val="00CF3114"/>
    <w:rsid w:val="00CF3E73"/>
    <w:rsid w:val="00CF4E3C"/>
    <w:rsid w:val="00CF616E"/>
    <w:rsid w:val="00CF62C8"/>
    <w:rsid w:val="00CF71DD"/>
    <w:rsid w:val="00D004A5"/>
    <w:rsid w:val="00D033F4"/>
    <w:rsid w:val="00D0399E"/>
    <w:rsid w:val="00D03A32"/>
    <w:rsid w:val="00D047D2"/>
    <w:rsid w:val="00D05B1E"/>
    <w:rsid w:val="00D0704E"/>
    <w:rsid w:val="00D10384"/>
    <w:rsid w:val="00D11B8B"/>
    <w:rsid w:val="00D124F2"/>
    <w:rsid w:val="00D12684"/>
    <w:rsid w:val="00D14BF2"/>
    <w:rsid w:val="00D14C2C"/>
    <w:rsid w:val="00D16042"/>
    <w:rsid w:val="00D16639"/>
    <w:rsid w:val="00D16C5C"/>
    <w:rsid w:val="00D17277"/>
    <w:rsid w:val="00D173DB"/>
    <w:rsid w:val="00D17529"/>
    <w:rsid w:val="00D176BE"/>
    <w:rsid w:val="00D17B2E"/>
    <w:rsid w:val="00D2006B"/>
    <w:rsid w:val="00D22C25"/>
    <w:rsid w:val="00D23330"/>
    <w:rsid w:val="00D23FFF"/>
    <w:rsid w:val="00D2435C"/>
    <w:rsid w:val="00D25186"/>
    <w:rsid w:val="00D27300"/>
    <w:rsid w:val="00D274A0"/>
    <w:rsid w:val="00D3195D"/>
    <w:rsid w:val="00D32F95"/>
    <w:rsid w:val="00D335E0"/>
    <w:rsid w:val="00D33EC5"/>
    <w:rsid w:val="00D340AF"/>
    <w:rsid w:val="00D34229"/>
    <w:rsid w:val="00D3540F"/>
    <w:rsid w:val="00D35533"/>
    <w:rsid w:val="00D35B2E"/>
    <w:rsid w:val="00D3618F"/>
    <w:rsid w:val="00D377B4"/>
    <w:rsid w:val="00D37A74"/>
    <w:rsid w:val="00D40108"/>
    <w:rsid w:val="00D401F5"/>
    <w:rsid w:val="00D40D2B"/>
    <w:rsid w:val="00D40DA5"/>
    <w:rsid w:val="00D431AA"/>
    <w:rsid w:val="00D4361C"/>
    <w:rsid w:val="00D43843"/>
    <w:rsid w:val="00D44E2E"/>
    <w:rsid w:val="00D46D38"/>
    <w:rsid w:val="00D472B1"/>
    <w:rsid w:val="00D526E1"/>
    <w:rsid w:val="00D53D5F"/>
    <w:rsid w:val="00D53E86"/>
    <w:rsid w:val="00D551AB"/>
    <w:rsid w:val="00D554BE"/>
    <w:rsid w:val="00D55800"/>
    <w:rsid w:val="00D5582D"/>
    <w:rsid w:val="00D55C72"/>
    <w:rsid w:val="00D56B6C"/>
    <w:rsid w:val="00D56C90"/>
    <w:rsid w:val="00D606D0"/>
    <w:rsid w:val="00D60EC4"/>
    <w:rsid w:val="00D61418"/>
    <w:rsid w:val="00D61BEF"/>
    <w:rsid w:val="00D626D8"/>
    <w:rsid w:val="00D62A2C"/>
    <w:rsid w:val="00D63705"/>
    <w:rsid w:val="00D64A7A"/>
    <w:rsid w:val="00D67429"/>
    <w:rsid w:val="00D67EAC"/>
    <w:rsid w:val="00D718BE"/>
    <w:rsid w:val="00D71B97"/>
    <w:rsid w:val="00D721F9"/>
    <w:rsid w:val="00D74AD0"/>
    <w:rsid w:val="00D75602"/>
    <w:rsid w:val="00D760FA"/>
    <w:rsid w:val="00D7646A"/>
    <w:rsid w:val="00D80E70"/>
    <w:rsid w:val="00D80E7C"/>
    <w:rsid w:val="00D81F3D"/>
    <w:rsid w:val="00D835D0"/>
    <w:rsid w:val="00D83BD0"/>
    <w:rsid w:val="00D8496E"/>
    <w:rsid w:val="00D84A14"/>
    <w:rsid w:val="00D851D8"/>
    <w:rsid w:val="00D863C4"/>
    <w:rsid w:val="00D87356"/>
    <w:rsid w:val="00D912C7"/>
    <w:rsid w:val="00D91978"/>
    <w:rsid w:val="00D92041"/>
    <w:rsid w:val="00D93418"/>
    <w:rsid w:val="00D937D5"/>
    <w:rsid w:val="00D93D59"/>
    <w:rsid w:val="00D93D6A"/>
    <w:rsid w:val="00D941B3"/>
    <w:rsid w:val="00D94919"/>
    <w:rsid w:val="00D94FCC"/>
    <w:rsid w:val="00D9547D"/>
    <w:rsid w:val="00D9608C"/>
    <w:rsid w:val="00D961DB"/>
    <w:rsid w:val="00D97529"/>
    <w:rsid w:val="00DA1110"/>
    <w:rsid w:val="00DA12C4"/>
    <w:rsid w:val="00DA1B22"/>
    <w:rsid w:val="00DA1FC8"/>
    <w:rsid w:val="00DA2114"/>
    <w:rsid w:val="00DA22C0"/>
    <w:rsid w:val="00DA3431"/>
    <w:rsid w:val="00DA3D56"/>
    <w:rsid w:val="00DA554C"/>
    <w:rsid w:val="00DA70B6"/>
    <w:rsid w:val="00DA7187"/>
    <w:rsid w:val="00DA772C"/>
    <w:rsid w:val="00DA7B98"/>
    <w:rsid w:val="00DB3E03"/>
    <w:rsid w:val="00DB5F58"/>
    <w:rsid w:val="00DB697B"/>
    <w:rsid w:val="00DB6EB9"/>
    <w:rsid w:val="00DC053D"/>
    <w:rsid w:val="00DC0BF5"/>
    <w:rsid w:val="00DC214E"/>
    <w:rsid w:val="00DC2247"/>
    <w:rsid w:val="00DC2D2A"/>
    <w:rsid w:val="00DC3E65"/>
    <w:rsid w:val="00DC3FEF"/>
    <w:rsid w:val="00DC5672"/>
    <w:rsid w:val="00DC5A8A"/>
    <w:rsid w:val="00DC606F"/>
    <w:rsid w:val="00DC6F6E"/>
    <w:rsid w:val="00DC7685"/>
    <w:rsid w:val="00DC7D1C"/>
    <w:rsid w:val="00DD0E35"/>
    <w:rsid w:val="00DD13CC"/>
    <w:rsid w:val="00DD1611"/>
    <w:rsid w:val="00DD27DF"/>
    <w:rsid w:val="00DD2949"/>
    <w:rsid w:val="00DD30CA"/>
    <w:rsid w:val="00DD359C"/>
    <w:rsid w:val="00DD47AC"/>
    <w:rsid w:val="00DD5818"/>
    <w:rsid w:val="00DD65E6"/>
    <w:rsid w:val="00DD6D53"/>
    <w:rsid w:val="00DE0D35"/>
    <w:rsid w:val="00DE1CE1"/>
    <w:rsid w:val="00DE1CF8"/>
    <w:rsid w:val="00DE2B72"/>
    <w:rsid w:val="00DE3353"/>
    <w:rsid w:val="00DE46D6"/>
    <w:rsid w:val="00DE4E48"/>
    <w:rsid w:val="00DE5AE3"/>
    <w:rsid w:val="00DE6B88"/>
    <w:rsid w:val="00DE6E34"/>
    <w:rsid w:val="00DE7421"/>
    <w:rsid w:val="00DF0F01"/>
    <w:rsid w:val="00DF0F61"/>
    <w:rsid w:val="00DF14DD"/>
    <w:rsid w:val="00DF3727"/>
    <w:rsid w:val="00DF4272"/>
    <w:rsid w:val="00DF5E70"/>
    <w:rsid w:val="00DF7848"/>
    <w:rsid w:val="00DF7943"/>
    <w:rsid w:val="00E00A67"/>
    <w:rsid w:val="00E01949"/>
    <w:rsid w:val="00E01BA1"/>
    <w:rsid w:val="00E024EB"/>
    <w:rsid w:val="00E059F5"/>
    <w:rsid w:val="00E05CA6"/>
    <w:rsid w:val="00E05E11"/>
    <w:rsid w:val="00E069A1"/>
    <w:rsid w:val="00E07299"/>
    <w:rsid w:val="00E112C1"/>
    <w:rsid w:val="00E120BA"/>
    <w:rsid w:val="00E133BC"/>
    <w:rsid w:val="00E13F5C"/>
    <w:rsid w:val="00E14826"/>
    <w:rsid w:val="00E14E93"/>
    <w:rsid w:val="00E17840"/>
    <w:rsid w:val="00E20022"/>
    <w:rsid w:val="00E211EF"/>
    <w:rsid w:val="00E2123B"/>
    <w:rsid w:val="00E2248E"/>
    <w:rsid w:val="00E233BB"/>
    <w:rsid w:val="00E23CB0"/>
    <w:rsid w:val="00E23F7F"/>
    <w:rsid w:val="00E2400B"/>
    <w:rsid w:val="00E24221"/>
    <w:rsid w:val="00E25E78"/>
    <w:rsid w:val="00E26229"/>
    <w:rsid w:val="00E26D85"/>
    <w:rsid w:val="00E27216"/>
    <w:rsid w:val="00E27625"/>
    <w:rsid w:val="00E2797F"/>
    <w:rsid w:val="00E309B4"/>
    <w:rsid w:val="00E3134B"/>
    <w:rsid w:val="00E319D9"/>
    <w:rsid w:val="00E32266"/>
    <w:rsid w:val="00E3258D"/>
    <w:rsid w:val="00E32C16"/>
    <w:rsid w:val="00E32ED4"/>
    <w:rsid w:val="00E3618C"/>
    <w:rsid w:val="00E37F77"/>
    <w:rsid w:val="00E403F6"/>
    <w:rsid w:val="00E406C7"/>
    <w:rsid w:val="00E41F5F"/>
    <w:rsid w:val="00E42694"/>
    <w:rsid w:val="00E43FB6"/>
    <w:rsid w:val="00E44637"/>
    <w:rsid w:val="00E45A90"/>
    <w:rsid w:val="00E46202"/>
    <w:rsid w:val="00E468E0"/>
    <w:rsid w:val="00E51640"/>
    <w:rsid w:val="00E5251F"/>
    <w:rsid w:val="00E537F7"/>
    <w:rsid w:val="00E54B8D"/>
    <w:rsid w:val="00E55853"/>
    <w:rsid w:val="00E5746F"/>
    <w:rsid w:val="00E574BC"/>
    <w:rsid w:val="00E5797E"/>
    <w:rsid w:val="00E57A7E"/>
    <w:rsid w:val="00E57E7A"/>
    <w:rsid w:val="00E60690"/>
    <w:rsid w:val="00E60747"/>
    <w:rsid w:val="00E60924"/>
    <w:rsid w:val="00E610C2"/>
    <w:rsid w:val="00E62044"/>
    <w:rsid w:val="00E6208F"/>
    <w:rsid w:val="00E63187"/>
    <w:rsid w:val="00E64C68"/>
    <w:rsid w:val="00E658A4"/>
    <w:rsid w:val="00E65ADF"/>
    <w:rsid w:val="00E66634"/>
    <w:rsid w:val="00E677B8"/>
    <w:rsid w:val="00E67865"/>
    <w:rsid w:val="00E67E20"/>
    <w:rsid w:val="00E67EBA"/>
    <w:rsid w:val="00E70099"/>
    <w:rsid w:val="00E703A0"/>
    <w:rsid w:val="00E705CB"/>
    <w:rsid w:val="00E70973"/>
    <w:rsid w:val="00E70E57"/>
    <w:rsid w:val="00E7204F"/>
    <w:rsid w:val="00E7241D"/>
    <w:rsid w:val="00E731D6"/>
    <w:rsid w:val="00E73DC1"/>
    <w:rsid w:val="00E74491"/>
    <w:rsid w:val="00E74AD7"/>
    <w:rsid w:val="00E80CE0"/>
    <w:rsid w:val="00E815F9"/>
    <w:rsid w:val="00E91854"/>
    <w:rsid w:val="00E92D58"/>
    <w:rsid w:val="00E93535"/>
    <w:rsid w:val="00E955BE"/>
    <w:rsid w:val="00E95F4F"/>
    <w:rsid w:val="00E95FF1"/>
    <w:rsid w:val="00E97A16"/>
    <w:rsid w:val="00EA061A"/>
    <w:rsid w:val="00EA146F"/>
    <w:rsid w:val="00EA35E5"/>
    <w:rsid w:val="00EA42EE"/>
    <w:rsid w:val="00EA480B"/>
    <w:rsid w:val="00EA55A5"/>
    <w:rsid w:val="00EA6E2B"/>
    <w:rsid w:val="00EA75C6"/>
    <w:rsid w:val="00EA779B"/>
    <w:rsid w:val="00EB2894"/>
    <w:rsid w:val="00EB29ED"/>
    <w:rsid w:val="00EB2F54"/>
    <w:rsid w:val="00EB3279"/>
    <w:rsid w:val="00EB3FD0"/>
    <w:rsid w:val="00EB4AFA"/>
    <w:rsid w:val="00EB4B8E"/>
    <w:rsid w:val="00EB612C"/>
    <w:rsid w:val="00EB63B3"/>
    <w:rsid w:val="00EB655C"/>
    <w:rsid w:val="00EB6672"/>
    <w:rsid w:val="00EB6E6F"/>
    <w:rsid w:val="00EB73D7"/>
    <w:rsid w:val="00EB7D67"/>
    <w:rsid w:val="00EB7FD6"/>
    <w:rsid w:val="00EC09FC"/>
    <w:rsid w:val="00EC0A07"/>
    <w:rsid w:val="00EC0E2C"/>
    <w:rsid w:val="00EC107E"/>
    <w:rsid w:val="00EC1348"/>
    <w:rsid w:val="00EC31B1"/>
    <w:rsid w:val="00EC3C3C"/>
    <w:rsid w:val="00EC47F0"/>
    <w:rsid w:val="00EC487F"/>
    <w:rsid w:val="00EC4F1B"/>
    <w:rsid w:val="00EC50CA"/>
    <w:rsid w:val="00EC5517"/>
    <w:rsid w:val="00EC5F94"/>
    <w:rsid w:val="00EC608C"/>
    <w:rsid w:val="00EC62E7"/>
    <w:rsid w:val="00ED1094"/>
    <w:rsid w:val="00ED19C2"/>
    <w:rsid w:val="00ED2762"/>
    <w:rsid w:val="00ED3731"/>
    <w:rsid w:val="00ED387B"/>
    <w:rsid w:val="00ED45EC"/>
    <w:rsid w:val="00ED587C"/>
    <w:rsid w:val="00ED6432"/>
    <w:rsid w:val="00ED659F"/>
    <w:rsid w:val="00ED776A"/>
    <w:rsid w:val="00EE0421"/>
    <w:rsid w:val="00EE1E65"/>
    <w:rsid w:val="00EE2494"/>
    <w:rsid w:val="00EE2D98"/>
    <w:rsid w:val="00EE3740"/>
    <w:rsid w:val="00EE3AAB"/>
    <w:rsid w:val="00EE42E2"/>
    <w:rsid w:val="00EE5222"/>
    <w:rsid w:val="00EE53E4"/>
    <w:rsid w:val="00EE553F"/>
    <w:rsid w:val="00EE6F5E"/>
    <w:rsid w:val="00EE7709"/>
    <w:rsid w:val="00EE79DD"/>
    <w:rsid w:val="00EF1BA8"/>
    <w:rsid w:val="00EF3B21"/>
    <w:rsid w:val="00EF3B73"/>
    <w:rsid w:val="00EF3BBE"/>
    <w:rsid w:val="00EF3F44"/>
    <w:rsid w:val="00EF47A4"/>
    <w:rsid w:val="00EF47DE"/>
    <w:rsid w:val="00EF4D9A"/>
    <w:rsid w:val="00EF5723"/>
    <w:rsid w:val="00EF6051"/>
    <w:rsid w:val="00EF63D3"/>
    <w:rsid w:val="00EF66B9"/>
    <w:rsid w:val="00EF6798"/>
    <w:rsid w:val="00EF72FC"/>
    <w:rsid w:val="00EF73B1"/>
    <w:rsid w:val="00EF78CE"/>
    <w:rsid w:val="00EF7B1A"/>
    <w:rsid w:val="00F00247"/>
    <w:rsid w:val="00F00B44"/>
    <w:rsid w:val="00F01DDB"/>
    <w:rsid w:val="00F02193"/>
    <w:rsid w:val="00F02336"/>
    <w:rsid w:val="00F04EF8"/>
    <w:rsid w:val="00F05034"/>
    <w:rsid w:val="00F05501"/>
    <w:rsid w:val="00F0559D"/>
    <w:rsid w:val="00F05940"/>
    <w:rsid w:val="00F06467"/>
    <w:rsid w:val="00F06C0F"/>
    <w:rsid w:val="00F070CD"/>
    <w:rsid w:val="00F12108"/>
    <w:rsid w:val="00F12F83"/>
    <w:rsid w:val="00F1406C"/>
    <w:rsid w:val="00F145A8"/>
    <w:rsid w:val="00F15103"/>
    <w:rsid w:val="00F16643"/>
    <w:rsid w:val="00F1707B"/>
    <w:rsid w:val="00F2005D"/>
    <w:rsid w:val="00F20888"/>
    <w:rsid w:val="00F22810"/>
    <w:rsid w:val="00F244BC"/>
    <w:rsid w:val="00F244BE"/>
    <w:rsid w:val="00F248B3"/>
    <w:rsid w:val="00F24F9B"/>
    <w:rsid w:val="00F25546"/>
    <w:rsid w:val="00F25B71"/>
    <w:rsid w:val="00F27F99"/>
    <w:rsid w:val="00F31A51"/>
    <w:rsid w:val="00F33326"/>
    <w:rsid w:val="00F34635"/>
    <w:rsid w:val="00F34747"/>
    <w:rsid w:val="00F35C75"/>
    <w:rsid w:val="00F366EC"/>
    <w:rsid w:val="00F403DF"/>
    <w:rsid w:val="00F4117C"/>
    <w:rsid w:val="00F4254D"/>
    <w:rsid w:val="00F44829"/>
    <w:rsid w:val="00F4488F"/>
    <w:rsid w:val="00F44DAA"/>
    <w:rsid w:val="00F45B29"/>
    <w:rsid w:val="00F47D61"/>
    <w:rsid w:val="00F5221C"/>
    <w:rsid w:val="00F527C7"/>
    <w:rsid w:val="00F5312E"/>
    <w:rsid w:val="00F5383E"/>
    <w:rsid w:val="00F53980"/>
    <w:rsid w:val="00F54658"/>
    <w:rsid w:val="00F54909"/>
    <w:rsid w:val="00F567F3"/>
    <w:rsid w:val="00F56820"/>
    <w:rsid w:val="00F57682"/>
    <w:rsid w:val="00F6166D"/>
    <w:rsid w:val="00F61ACD"/>
    <w:rsid w:val="00F63AB3"/>
    <w:rsid w:val="00F63BE3"/>
    <w:rsid w:val="00F64BB1"/>
    <w:rsid w:val="00F64BFF"/>
    <w:rsid w:val="00F665D4"/>
    <w:rsid w:val="00F6793E"/>
    <w:rsid w:val="00F67FE7"/>
    <w:rsid w:val="00F70DA3"/>
    <w:rsid w:val="00F70F6D"/>
    <w:rsid w:val="00F71857"/>
    <w:rsid w:val="00F72566"/>
    <w:rsid w:val="00F74546"/>
    <w:rsid w:val="00F74F09"/>
    <w:rsid w:val="00F75870"/>
    <w:rsid w:val="00F767B7"/>
    <w:rsid w:val="00F76A32"/>
    <w:rsid w:val="00F771AD"/>
    <w:rsid w:val="00F77EB7"/>
    <w:rsid w:val="00F82103"/>
    <w:rsid w:val="00F831C4"/>
    <w:rsid w:val="00F842F2"/>
    <w:rsid w:val="00F8498D"/>
    <w:rsid w:val="00F85ECB"/>
    <w:rsid w:val="00F8615D"/>
    <w:rsid w:val="00F872F4"/>
    <w:rsid w:val="00F878E8"/>
    <w:rsid w:val="00F87959"/>
    <w:rsid w:val="00F90C3D"/>
    <w:rsid w:val="00F92460"/>
    <w:rsid w:val="00F943FC"/>
    <w:rsid w:val="00F94B2F"/>
    <w:rsid w:val="00F97B8A"/>
    <w:rsid w:val="00F97C52"/>
    <w:rsid w:val="00FA0F6A"/>
    <w:rsid w:val="00FA1644"/>
    <w:rsid w:val="00FA1A03"/>
    <w:rsid w:val="00FA1DF8"/>
    <w:rsid w:val="00FA20F8"/>
    <w:rsid w:val="00FA353F"/>
    <w:rsid w:val="00FA3799"/>
    <w:rsid w:val="00FA3F4E"/>
    <w:rsid w:val="00FA4860"/>
    <w:rsid w:val="00FA60A8"/>
    <w:rsid w:val="00FA664C"/>
    <w:rsid w:val="00FA68C9"/>
    <w:rsid w:val="00FB0200"/>
    <w:rsid w:val="00FB0685"/>
    <w:rsid w:val="00FB0964"/>
    <w:rsid w:val="00FB20A3"/>
    <w:rsid w:val="00FB33A2"/>
    <w:rsid w:val="00FB35C3"/>
    <w:rsid w:val="00FB3798"/>
    <w:rsid w:val="00FB3CFF"/>
    <w:rsid w:val="00FB4FA6"/>
    <w:rsid w:val="00FB5702"/>
    <w:rsid w:val="00FB5872"/>
    <w:rsid w:val="00FB58C8"/>
    <w:rsid w:val="00FB5A04"/>
    <w:rsid w:val="00FB6DFD"/>
    <w:rsid w:val="00FB7679"/>
    <w:rsid w:val="00FB7736"/>
    <w:rsid w:val="00FB7AC0"/>
    <w:rsid w:val="00FC03A1"/>
    <w:rsid w:val="00FC1F92"/>
    <w:rsid w:val="00FC2D1F"/>
    <w:rsid w:val="00FC3068"/>
    <w:rsid w:val="00FC4740"/>
    <w:rsid w:val="00FC610F"/>
    <w:rsid w:val="00FC691E"/>
    <w:rsid w:val="00FD01FE"/>
    <w:rsid w:val="00FD055E"/>
    <w:rsid w:val="00FD09CC"/>
    <w:rsid w:val="00FD0E78"/>
    <w:rsid w:val="00FD1698"/>
    <w:rsid w:val="00FD289C"/>
    <w:rsid w:val="00FD3370"/>
    <w:rsid w:val="00FD347C"/>
    <w:rsid w:val="00FD35E5"/>
    <w:rsid w:val="00FD4330"/>
    <w:rsid w:val="00FD4524"/>
    <w:rsid w:val="00FD4611"/>
    <w:rsid w:val="00FD56B7"/>
    <w:rsid w:val="00FD64EE"/>
    <w:rsid w:val="00FD7C75"/>
    <w:rsid w:val="00FD7F2F"/>
    <w:rsid w:val="00FE0A88"/>
    <w:rsid w:val="00FE0B02"/>
    <w:rsid w:val="00FE0FC6"/>
    <w:rsid w:val="00FE5247"/>
    <w:rsid w:val="00FE524F"/>
    <w:rsid w:val="00FE6301"/>
    <w:rsid w:val="00FE69D1"/>
    <w:rsid w:val="00FE7A98"/>
    <w:rsid w:val="00FF03D5"/>
    <w:rsid w:val="00FF0D9F"/>
    <w:rsid w:val="00FF2A5B"/>
    <w:rsid w:val="00FF3C54"/>
    <w:rsid w:val="00FF3E62"/>
    <w:rsid w:val="00FF5EEA"/>
    <w:rsid w:val="00FF5F2C"/>
    <w:rsid w:val="00FF6414"/>
    <w:rsid w:val="00FF793B"/>
    <w:rsid w:val="00FF7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210D5B"/>
  <w15:docId w15:val="{987EBDE7-3EDF-4ADD-B09D-050F5D3E0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3" w:qFormat="1"/>
    <w:lsdException w:name="heading 2" w:semiHidden="1" w:uiPriority="4" w:unhideWhenUsed="1" w:qFormat="1"/>
    <w:lsdException w:name="heading 3" w:semiHidden="1" w:uiPriority="5" w:unhideWhenUsed="1" w:qFormat="1"/>
    <w:lsdException w:name="heading 4" w:semiHidden="1" w:uiPriority="0" w:unhideWhenUsed="1" w:qFormat="1"/>
    <w:lsdException w:name="heading 5" w:uiPriority="7" w:qFormat="1"/>
    <w:lsdException w:name="heading 6" w:uiPriority="8"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rsid w:val="0006537E"/>
    <w:pPr>
      <w:spacing w:after="120" w:line="240" w:lineRule="auto"/>
    </w:pPr>
    <w:rPr>
      <w:sz w:val="21"/>
    </w:rPr>
  </w:style>
  <w:style w:type="paragraph" w:styleId="Heading1">
    <w:name w:val="heading 1"/>
    <w:basedOn w:val="HeadingFontMaster"/>
    <w:next w:val="BodyText"/>
    <w:link w:val="Heading1Char"/>
    <w:uiPriority w:val="3"/>
    <w:qFormat/>
    <w:rsid w:val="0035171C"/>
    <w:pPr>
      <w:keepNext/>
      <w:numPr>
        <w:numId w:val="4"/>
      </w:numPr>
      <w:spacing w:before="360" w:after="240"/>
      <w:outlineLvl w:val="0"/>
    </w:pPr>
    <w:rPr>
      <w:rFonts w:eastAsiaTheme="majorEastAsia" w:cstheme="majorBidi"/>
      <w:b w:val="0"/>
      <w:bCs/>
      <w:color w:val="3D3D3D" w:themeColor="accent5"/>
      <w:sz w:val="42"/>
      <w:szCs w:val="28"/>
    </w:rPr>
  </w:style>
  <w:style w:type="paragraph" w:styleId="Heading2">
    <w:name w:val="heading 2"/>
    <w:basedOn w:val="HeadingFontMaster"/>
    <w:next w:val="BodyText"/>
    <w:link w:val="Heading2Char"/>
    <w:uiPriority w:val="4"/>
    <w:qFormat/>
    <w:rsid w:val="0035171C"/>
    <w:pPr>
      <w:keepNext/>
      <w:numPr>
        <w:ilvl w:val="1"/>
        <w:numId w:val="4"/>
      </w:numPr>
      <w:spacing w:before="360" w:after="160"/>
      <w:outlineLvl w:val="1"/>
    </w:pPr>
    <w:rPr>
      <w:rFonts w:eastAsiaTheme="majorEastAsia" w:cstheme="majorBidi"/>
      <w:b w:val="0"/>
      <w:bCs/>
      <w:color w:val="3D3D3D" w:themeColor="accent5"/>
      <w:sz w:val="34"/>
      <w:szCs w:val="26"/>
    </w:rPr>
  </w:style>
  <w:style w:type="paragraph" w:styleId="Heading3">
    <w:name w:val="heading 3"/>
    <w:basedOn w:val="HeadingFontMaster"/>
    <w:next w:val="BodyText"/>
    <w:link w:val="Heading3Char"/>
    <w:uiPriority w:val="5"/>
    <w:qFormat/>
    <w:rsid w:val="00254AE0"/>
    <w:pPr>
      <w:keepNext/>
      <w:numPr>
        <w:ilvl w:val="2"/>
        <w:numId w:val="4"/>
      </w:numPr>
      <w:spacing w:before="360" w:after="160"/>
      <w:outlineLvl w:val="2"/>
    </w:pPr>
    <w:rPr>
      <w:rFonts w:eastAsiaTheme="majorEastAsia" w:cstheme="majorBidi"/>
      <w:b w:val="0"/>
      <w:bCs/>
      <w:color w:val="3D3D3D" w:themeColor="accent5"/>
      <w:sz w:val="28"/>
    </w:rPr>
  </w:style>
  <w:style w:type="paragraph" w:styleId="Heading4">
    <w:name w:val="heading 4"/>
    <w:basedOn w:val="HeadingFontMaster"/>
    <w:next w:val="BodyText"/>
    <w:link w:val="Heading4Char"/>
    <w:qFormat/>
    <w:rsid w:val="00D340AF"/>
    <w:pPr>
      <w:keepNext/>
      <w:numPr>
        <w:ilvl w:val="3"/>
        <w:numId w:val="4"/>
      </w:numPr>
      <w:spacing w:before="240" w:after="160"/>
      <w:outlineLvl w:val="3"/>
    </w:pPr>
    <w:rPr>
      <w:rFonts w:eastAsiaTheme="majorEastAsia" w:cstheme="majorBidi"/>
      <w:b w:val="0"/>
      <w:bCs/>
      <w:iCs/>
      <w:sz w:val="24"/>
    </w:rPr>
  </w:style>
  <w:style w:type="paragraph" w:styleId="Heading5">
    <w:name w:val="heading 5"/>
    <w:basedOn w:val="HeadingFontMaster"/>
    <w:next w:val="BodyText"/>
    <w:link w:val="Heading5Char"/>
    <w:uiPriority w:val="7"/>
    <w:qFormat/>
    <w:rsid w:val="00347FB5"/>
    <w:pPr>
      <w:keepNext/>
      <w:numPr>
        <w:ilvl w:val="4"/>
        <w:numId w:val="4"/>
      </w:numPr>
      <w:spacing w:before="240" w:after="160"/>
      <w:outlineLvl w:val="4"/>
    </w:pPr>
    <w:rPr>
      <w:rFonts w:eastAsiaTheme="majorEastAsia" w:cstheme="majorBidi"/>
      <w:b w:val="0"/>
      <w:i/>
      <w:sz w:val="22"/>
    </w:rPr>
  </w:style>
  <w:style w:type="paragraph" w:styleId="Heading6">
    <w:name w:val="heading 6"/>
    <w:basedOn w:val="HeadingFontMaster"/>
    <w:next w:val="BodyText"/>
    <w:link w:val="Heading6Char"/>
    <w:uiPriority w:val="8"/>
    <w:qFormat/>
    <w:rsid w:val="00347FB5"/>
    <w:pPr>
      <w:keepNext/>
      <w:numPr>
        <w:ilvl w:val="5"/>
        <w:numId w:val="4"/>
      </w:numPr>
      <w:spacing w:before="240" w:after="160"/>
      <w:outlineLvl w:val="5"/>
    </w:pPr>
    <w:rPr>
      <w:rFonts w:eastAsiaTheme="majorEastAsia" w:cstheme="majorBidi"/>
      <w:iCs/>
      <w:caps/>
      <w:sz w:val="18"/>
    </w:rPr>
  </w:style>
  <w:style w:type="paragraph" w:styleId="Heading7">
    <w:name w:val="heading 7"/>
    <w:basedOn w:val="Normal"/>
    <w:next w:val="BodyText"/>
    <w:link w:val="Heading7Char"/>
    <w:uiPriority w:val="99"/>
    <w:rsid w:val="00347FB5"/>
    <w:pPr>
      <w:keepNext/>
      <w:keepLines/>
      <w:numPr>
        <w:ilvl w:val="6"/>
        <w:numId w:val="4"/>
      </w:numPr>
      <w:spacing w:before="240" w:after="160"/>
      <w:outlineLvl w:val="6"/>
    </w:pPr>
    <w:rPr>
      <w:rFonts w:eastAsiaTheme="majorEastAsia" w:cstheme="majorBidi"/>
      <w:iCs/>
      <w:color w:val="871621" w:themeColor="text2"/>
      <w:sz w:val="20"/>
    </w:rPr>
  </w:style>
  <w:style w:type="paragraph" w:styleId="Heading8">
    <w:name w:val="heading 8"/>
    <w:basedOn w:val="Normal"/>
    <w:next w:val="BodyText"/>
    <w:link w:val="Heading8Char"/>
    <w:uiPriority w:val="99"/>
    <w:rsid w:val="00796959"/>
    <w:pPr>
      <w:keepNext/>
      <w:keepLines/>
      <w:numPr>
        <w:ilvl w:val="7"/>
        <w:numId w:val="4"/>
      </w:numPr>
      <w:spacing w:before="240" w:after="160"/>
      <w:outlineLvl w:val="7"/>
    </w:pPr>
    <w:rPr>
      <w:rFonts w:eastAsiaTheme="majorEastAsia" w:cstheme="majorBidi"/>
      <w:i/>
      <w:color w:val="871621" w:themeColor="text2"/>
      <w:sz w:val="20"/>
      <w:szCs w:val="20"/>
    </w:rPr>
  </w:style>
  <w:style w:type="paragraph" w:styleId="Heading9">
    <w:name w:val="heading 9"/>
    <w:basedOn w:val="HeadingFontMaster"/>
    <w:next w:val="BodyText"/>
    <w:link w:val="Heading9Char"/>
    <w:uiPriority w:val="99"/>
    <w:rsid w:val="00D340AF"/>
    <w:pPr>
      <w:keepNext/>
      <w:pageBreakBefore/>
      <w:numPr>
        <w:ilvl w:val="8"/>
        <w:numId w:val="4"/>
      </w:numPr>
      <w:spacing w:after="240"/>
      <w:jc w:val="center"/>
      <w:outlineLvl w:val="8"/>
    </w:pPr>
    <w:rPr>
      <w:rFonts w:eastAsiaTheme="majorEastAsia" w:cstheme="majorBidi"/>
      <w:b w:val="0"/>
      <w:iCs/>
      <w:sz w:val="4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35171C"/>
    <w:rPr>
      <w:rFonts w:asciiTheme="majorHAnsi" w:eastAsiaTheme="majorEastAsia" w:hAnsiTheme="majorHAnsi" w:cstheme="majorBidi"/>
      <w:bCs/>
      <w:color w:val="3D3D3D" w:themeColor="accent5"/>
      <w:sz w:val="42"/>
      <w:szCs w:val="28"/>
    </w:rPr>
  </w:style>
  <w:style w:type="character" w:customStyle="1" w:styleId="Heading2Char">
    <w:name w:val="Heading 2 Char"/>
    <w:basedOn w:val="DefaultParagraphFont"/>
    <w:link w:val="Heading2"/>
    <w:uiPriority w:val="4"/>
    <w:rsid w:val="0035171C"/>
    <w:rPr>
      <w:rFonts w:asciiTheme="majorHAnsi" w:eastAsiaTheme="majorEastAsia" w:hAnsiTheme="majorHAnsi" w:cstheme="majorBidi"/>
      <w:bCs/>
      <w:color w:val="3D3D3D" w:themeColor="accent5"/>
      <w:sz w:val="34"/>
      <w:szCs w:val="26"/>
    </w:rPr>
  </w:style>
  <w:style w:type="character" w:customStyle="1" w:styleId="Heading3Char">
    <w:name w:val="Heading 3 Char"/>
    <w:basedOn w:val="DefaultParagraphFont"/>
    <w:link w:val="Heading3"/>
    <w:uiPriority w:val="5"/>
    <w:rsid w:val="00254AE0"/>
    <w:rPr>
      <w:rFonts w:asciiTheme="majorHAnsi" w:eastAsiaTheme="majorEastAsia" w:hAnsiTheme="majorHAnsi" w:cstheme="majorBidi"/>
      <w:bCs/>
      <w:color w:val="3D3D3D" w:themeColor="accent5"/>
      <w:sz w:val="28"/>
    </w:rPr>
  </w:style>
  <w:style w:type="character" w:customStyle="1" w:styleId="Heading4Char">
    <w:name w:val="Heading 4 Char"/>
    <w:basedOn w:val="DefaultParagraphFont"/>
    <w:link w:val="Heading4"/>
    <w:rsid w:val="00D340AF"/>
    <w:rPr>
      <w:rFonts w:asciiTheme="majorHAnsi" w:eastAsiaTheme="majorEastAsia" w:hAnsiTheme="majorHAnsi" w:cstheme="majorBidi"/>
      <w:bCs/>
      <w:iCs/>
      <w:color w:val="871621" w:themeColor="text2"/>
      <w:sz w:val="24"/>
    </w:rPr>
  </w:style>
  <w:style w:type="paragraph" w:customStyle="1" w:styleId="TableCaption">
    <w:name w:val="Table Caption"/>
    <w:basedOn w:val="HeadingFontMaster"/>
    <w:next w:val="TableUnits"/>
    <w:rsid w:val="00540F9E"/>
    <w:pPr>
      <w:keepNext/>
      <w:spacing w:before="240" w:after="60"/>
    </w:pPr>
    <w:rPr>
      <w:color w:val="3D3D3D" w:themeColor="accent5"/>
      <w:sz w:val="22"/>
    </w:rPr>
  </w:style>
  <w:style w:type="paragraph" w:customStyle="1" w:styleId="HeadingFontMaster">
    <w:name w:val="Heading Font Master"/>
    <w:link w:val="HeadingFontMasterChar"/>
    <w:rsid w:val="00687A7D"/>
    <w:pPr>
      <w:keepLines/>
      <w:spacing w:after="0" w:line="240" w:lineRule="auto"/>
    </w:pPr>
    <w:rPr>
      <w:rFonts w:asciiTheme="majorHAnsi" w:hAnsiTheme="majorHAnsi"/>
      <w:b/>
      <w:color w:val="871621" w:themeColor="text2"/>
      <w:sz w:val="36"/>
    </w:rPr>
  </w:style>
  <w:style w:type="paragraph" w:styleId="BodyText">
    <w:name w:val="Body Text"/>
    <w:basedOn w:val="Normal"/>
    <w:link w:val="BodyTextChar"/>
    <w:qFormat/>
    <w:rsid w:val="00846E1A"/>
    <w:pPr>
      <w:spacing w:before="120" w:line="276" w:lineRule="auto"/>
      <w:ind w:left="1080"/>
    </w:pPr>
  </w:style>
  <w:style w:type="character" w:customStyle="1" w:styleId="BodyTextChar">
    <w:name w:val="Body Text Char"/>
    <w:basedOn w:val="DefaultParagraphFont"/>
    <w:link w:val="BodyText"/>
    <w:rsid w:val="00846E1A"/>
    <w:rPr>
      <w:sz w:val="21"/>
    </w:rPr>
  </w:style>
  <w:style w:type="paragraph" w:styleId="BodyText2">
    <w:name w:val="Body Text 2"/>
    <w:basedOn w:val="Normal"/>
    <w:link w:val="BodyText2Char"/>
    <w:uiPriority w:val="99"/>
    <w:rsid w:val="00846E1A"/>
    <w:pPr>
      <w:spacing w:before="120" w:line="276" w:lineRule="auto"/>
      <w:ind w:left="1440"/>
    </w:pPr>
  </w:style>
  <w:style w:type="character" w:customStyle="1" w:styleId="BodyText2Char">
    <w:name w:val="Body Text 2 Char"/>
    <w:basedOn w:val="DefaultParagraphFont"/>
    <w:link w:val="BodyText2"/>
    <w:uiPriority w:val="99"/>
    <w:rsid w:val="00846E1A"/>
    <w:rPr>
      <w:sz w:val="21"/>
    </w:rPr>
  </w:style>
  <w:style w:type="paragraph" w:styleId="Caption">
    <w:name w:val="caption"/>
    <w:basedOn w:val="HeadingFontMaster"/>
    <w:next w:val="BodyText"/>
    <w:uiPriority w:val="35"/>
    <w:qFormat/>
    <w:rsid w:val="00876758"/>
    <w:pPr>
      <w:keepNext/>
      <w:spacing w:before="240" w:after="60"/>
    </w:pPr>
    <w:rPr>
      <w:bCs/>
      <w:sz w:val="24"/>
      <w:szCs w:val="18"/>
    </w:rPr>
  </w:style>
  <w:style w:type="paragraph" w:styleId="Footer">
    <w:name w:val="footer"/>
    <w:basedOn w:val="TableFontMaster"/>
    <w:link w:val="FooterChar"/>
    <w:uiPriority w:val="99"/>
    <w:rsid w:val="006414C3"/>
    <w:rPr>
      <w:sz w:val="16"/>
    </w:rPr>
  </w:style>
  <w:style w:type="character" w:customStyle="1" w:styleId="FooterChar">
    <w:name w:val="Footer Char"/>
    <w:basedOn w:val="DefaultParagraphFont"/>
    <w:link w:val="Footer"/>
    <w:uiPriority w:val="99"/>
    <w:rsid w:val="006414C3"/>
    <w:rPr>
      <w:sz w:val="16"/>
    </w:rPr>
  </w:style>
  <w:style w:type="paragraph" w:styleId="Header">
    <w:name w:val="header"/>
    <w:basedOn w:val="TableFontMaster"/>
    <w:link w:val="HeaderChar"/>
    <w:uiPriority w:val="99"/>
    <w:rsid w:val="006414C3"/>
    <w:rPr>
      <w:sz w:val="16"/>
    </w:rPr>
  </w:style>
  <w:style w:type="character" w:customStyle="1" w:styleId="HeaderChar">
    <w:name w:val="Header Char"/>
    <w:basedOn w:val="DefaultParagraphFont"/>
    <w:link w:val="Header"/>
    <w:uiPriority w:val="99"/>
    <w:rsid w:val="006414C3"/>
    <w:rPr>
      <w:sz w:val="16"/>
    </w:rPr>
  </w:style>
  <w:style w:type="paragraph" w:styleId="FootnoteText">
    <w:name w:val="footnote text"/>
    <w:basedOn w:val="Normal"/>
    <w:link w:val="FootnoteTextChar"/>
    <w:uiPriority w:val="99"/>
    <w:rsid w:val="00845EC5"/>
    <w:pPr>
      <w:tabs>
        <w:tab w:val="left" w:pos="144"/>
      </w:tabs>
      <w:spacing w:before="120"/>
      <w:ind w:left="144" w:hanging="144"/>
    </w:pPr>
    <w:rPr>
      <w:sz w:val="20"/>
      <w:szCs w:val="20"/>
    </w:rPr>
  </w:style>
  <w:style w:type="character" w:customStyle="1" w:styleId="FootnoteTextChar">
    <w:name w:val="Footnote Text Char"/>
    <w:basedOn w:val="DefaultParagraphFont"/>
    <w:link w:val="FootnoteText"/>
    <w:uiPriority w:val="99"/>
    <w:rsid w:val="00845EC5"/>
    <w:rPr>
      <w:rFonts w:ascii="Times New Roman" w:hAnsi="Times New Roman"/>
      <w:sz w:val="20"/>
      <w:szCs w:val="20"/>
    </w:rPr>
  </w:style>
  <w:style w:type="character" w:styleId="FootnoteReference">
    <w:name w:val="footnote reference"/>
    <w:basedOn w:val="FootnoteTextChar"/>
    <w:uiPriority w:val="99"/>
    <w:rsid w:val="002E65C3"/>
    <w:rPr>
      <w:rFonts w:asciiTheme="minorHAnsi" w:hAnsiTheme="minorHAnsi"/>
      <w:sz w:val="20"/>
      <w:szCs w:val="20"/>
      <w:vertAlign w:val="superscript"/>
    </w:rPr>
  </w:style>
  <w:style w:type="character" w:customStyle="1" w:styleId="Heading5Char">
    <w:name w:val="Heading 5 Char"/>
    <w:basedOn w:val="DefaultParagraphFont"/>
    <w:link w:val="Heading5"/>
    <w:uiPriority w:val="7"/>
    <w:rsid w:val="00347FB5"/>
    <w:rPr>
      <w:rFonts w:asciiTheme="majorHAnsi" w:eastAsiaTheme="majorEastAsia" w:hAnsiTheme="majorHAnsi" w:cstheme="majorBidi"/>
      <w:i/>
      <w:color w:val="871621" w:themeColor="text2"/>
    </w:rPr>
  </w:style>
  <w:style w:type="character" w:customStyle="1" w:styleId="Heading6Char">
    <w:name w:val="Heading 6 Char"/>
    <w:basedOn w:val="DefaultParagraphFont"/>
    <w:link w:val="Heading6"/>
    <w:uiPriority w:val="8"/>
    <w:rsid w:val="00347FB5"/>
    <w:rPr>
      <w:rFonts w:asciiTheme="majorHAnsi" w:eastAsiaTheme="majorEastAsia" w:hAnsiTheme="majorHAnsi" w:cstheme="majorBidi"/>
      <w:b/>
      <w:iCs/>
      <w:caps/>
      <w:color w:val="871621" w:themeColor="text2"/>
      <w:sz w:val="18"/>
    </w:rPr>
  </w:style>
  <w:style w:type="character" w:customStyle="1" w:styleId="Heading7Char">
    <w:name w:val="Heading 7 Char"/>
    <w:basedOn w:val="DefaultParagraphFont"/>
    <w:link w:val="Heading7"/>
    <w:uiPriority w:val="99"/>
    <w:rsid w:val="00347FB5"/>
    <w:rPr>
      <w:rFonts w:eastAsiaTheme="majorEastAsia" w:cstheme="majorBidi"/>
      <w:iCs/>
      <w:color w:val="871621" w:themeColor="text2"/>
      <w:sz w:val="20"/>
    </w:rPr>
  </w:style>
  <w:style w:type="character" w:customStyle="1" w:styleId="Heading8Char">
    <w:name w:val="Heading 8 Char"/>
    <w:basedOn w:val="DefaultParagraphFont"/>
    <w:link w:val="Heading8"/>
    <w:uiPriority w:val="99"/>
    <w:rsid w:val="00796959"/>
    <w:rPr>
      <w:rFonts w:eastAsiaTheme="majorEastAsia" w:cstheme="majorBidi"/>
      <w:i/>
      <w:color w:val="871621" w:themeColor="text2"/>
      <w:sz w:val="20"/>
      <w:szCs w:val="20"/>
    </w:rPr>
  </w:style>
  <w:style w:type="character" w:customStyle="1" w:styleId="Heading9Char">
    <w:name w:val="Heading 9 Char"/>
    <w:basedOn w:val="DefaultParagraphFont"/>
    <w:link w:val="Heading9"/>
    <w:uiPriority w:val="99"/>
    <w:rsid w:val="00D340AF"/>
    <w:rPr>
      <w:rFonts w:asciiTheme="majorHAnsi" w:eastAsiaTheme="majorEastAsia" w:hAnsiTheme="majorHAnsi" w:cstheme="majorBidi"/>
      <w:iCs/>
      <w:color w:val="871621" w:themeColor="text2"/>
      <w:sz w:val="42"/>
      <w:szCs w:val="20"/>
    </w:rPr>
  </w:style>
  <w:style w:type="character" w:styleId="Hyperlink">
    <w:name w:val="Hyperlink"/>
    <w:basedOn w:val="DefaultParagraphFont"/>
    <w:uiPriority w:val="99"/>
    <w:rsid w:val="0088249D"/>
    <w:rPr>
      <w:color w:val="168ADB" w:themeColor="hyperlink"/>
      <w:u w:val="single"/>
    </w:rPr>
  </w:style>
  <w:style w:type="paragraph" w:styleId="List">
    <w:name w:val="List"/>
    <w:basedOn w:val="Normal"/>
    <w:uiPriority w:val="99"/>
    <w:semiHidden/>
    <w:qFormat/>
    <w:rsid w:val="00EB7FD6"/>
    <w:pPr>
      <w:spacing w:before="120" w:line="264" w:lineRule="auto"/>
    </w:pPr>
  </w:style>
  <w:style w:type="paragraph" w:styleId="List2">
    <w:name w:val="List 2"/>
    <w:basedOn w:val="Normal"/>
    <w:uiPriority w:val="99"/>
    <w:semiHidden/>
    <w:rsid w:val="00EB7FD6"/>
    <w:pPr>
      <w:spacing w:before="120" w:line="264" w:lineRule="auto"/>
    </w:pPr>
  </w:style>
  <w:style w:type="paragraph" w:styleId="List3">
    <w:name w:val="List 3"/>
    <w:basedOn w:val="Normal"/>
    <w:uiPriority w:val="99"/>
    <w:semiHidden/>
    <w:rsid w:val="00EB7FD6"/>
    <w:pPr>
      <w:spacing w:before="120" w:line="264" w:lineRule="auto"/>
    </w:pPr>
  </w:style>
  <w:style w:type="paragraph" w:styleId="ListBullet">
    <w:name w:val="List Bullet"/>
    <w:basedOn w:val="Normal"/>
    <w:uiPriority w:val="1"/>
    <w:qFormat/>
    <w:rsid w:val="00846E1A"/>
    <w:pPr>
      <w:numPr>
        <w:numId w:val="2"/>
      </w:numPr>
      <w:spacing w:before="120" w:line="276" w:lineRule="auto"/>
    </w:pPr>
  </w:style>
  <w:style w:type="paragraph" w:styleId="ListBullet2">
    <w:name w:val="List Bullet 2"/>
    <w:basedOn w:val="Normal"/>
    <w:uiPriority w:val="99"/>
    <w:rsid w:val="00846E1A"/>
    <w:pPr>
      <w:numPr>
        <w:ilvl w:val="1"/>
        <w:numId w:val="2"/>
      </w:numPr>
      <w:spacing w:before="120" w:line="276" w:lineRule="auto"/>
    </w:pPr>
  </w:style>
  <w:style w:type="paragraph" w:styleId="ListBullet3">
    <w:name w:val="List Bullet 3"/>
    <w:basedOn w:val="Normal"/>
    <w:uiPriority w:val="99"/>
    <w:rsid w:val="00846E1A"/>
    <w:pPr>
      <w:numPr>
        <w:ilvl w:val="2"/>
        <w:numId w:val="2"/>
      </w:numPr>
      <w:spacing w:before="120" w:line="276" w:lineRule="auto"/>
    </w:pPr>
  </w:style>
  <w:style w:type="paragraph" w:styleId="Quote">
    <w:name w:val="Quote"/>
    <w:basedOn w:val="Normal"/>
    <w:link w:val="QuoteChar"/>
    <w:uiPriority w:val="99"/>
    <w:rsid w:val="00C468DF"/>
    <w:pPr>
      <w:spacing w:before="240" w:after="240" w:line="276" w:lineRule="auto"/>
      <w:ind w:left="1800" w:right="720"/>
    </w:pPr>
    <w:rPr>
      <w:iCs/>
      <w:sz w:val="19"/>
    </w:rPr>
  </w:style>
  <w:style w:type="character" w:customStyle="1" w:styleId="QuoteChar">
    <w:name w:val="Quote Char"/>
    <w:basedOn w:val="DefaultParagraphFont"/>
    <w:link w:val="Quote"/>
    <w:uiPriority w:val="99"/>
    <w:rsid w:val="00C468DF"/>
    <w:rPr>
      <w:iCs/>
      <w:sz w:val="19"/>
    </w:rPr>
  </w:style>
  <w:style w:type="paragraph" w:styleId="TOC1">
    <w:name w:val="toc 1"/>
    <w:basedOn w:val="Normal"/>
    <w:next w:val="TOC2"/>
    <w:uiPriority w:val="39"/>
    <w:rsid w:val="00850375"/>
    <w:pPr>
      <w:keepNext/>
      <w:keepLines/>
      <w:tabs>
        <w:tab w:val="left" w:pos="540"/>
        <w:tab w:val="right" w:leader="dot" w:pos="9360"/>
      </w:tabs>
      <w:spacing w:before="160"/>
      <w:ind w:left="547" w:right="720" w:hanging="547"/>
    </w:pPr>
    <w:rPr>
      <w:sz w:val="20"/>
    </w:rPr>
  </w:style>
  <w:style w:type="paragraph" w:styleId="TOC2">
    <w:name w:val="toc 2"/>
    <w:basedOn w:val="Normal"/>
    <w:uiPriority w:val="39"/>
    <w:rsid w:val="00850375"/>
    <w:pPr>
      <w:tabs>
        <w:tab w:val="left" w:pos="1094"/>
        <w:tab w:val="right" w:leader="dot" w:pos="9360"/>
      </w:tabs>
      <w:spacing w:before="80" w:after="40"/>
      <w:ind w:left="1094" w:right="720" w:hanging="547"/>
    </w:pPr>
    <w:rPr>
      <w:sz w:val="20"/>
    </w:rPr>
  </w:style>
  <w:style w:type="paragraph" w:styleId="TOC3">
    <w:name w:val="toc 3"/>
    <w:basedOn w:val="Normal"/>
    <w:next w:val="Normal"/>
    <w:uiPriority w:val="39"/>
    <w:rsid w:val="00850375"/>
    <w:pPr>
      <w:tabs>
        <w:tab w:val="left" w:pos="1814"/>
        <w:tab w:val="right" w:leader="dot" w:pos="9360"/>
      </w:tabs>
      <w:ind w:left="1814" w:right="720" w:hanging="720"/>
    </w:pPr>
    <w:rPr>
      <w:sz w:val="20"/>
    </w:rPr>
  </w:style>
  <w:style w:type="paragraph" w:styleId="TOCHeading">
    <w:name w:val="TOC Heading"/>
    <w:basedOn w:val="HeadingFontMaster"/>
    <w:next w:val="TableofFigures"/>
    <w:uiPriority w:val="99"/>
    <w:rsid w:val="00312C73"/>
    <w:pPr>
      <w:keepNext/>
      <w:spacing w:before="240" w:after="240"/>
      <w:jc w:val="center"/>
    </w:pPr>
    <w:rPr>
      <w:sz w:val="26"/>
    </w:rPr>
  </w:style>
  <w:style w:type="paragraph" w:customStyle="1" w:styleId="TableCell">
    <w:name w:val="Table Cell"/>
    <w:basedOn w:val="TableFontMaster"/>
    <w:uiPriority w:val="12"/>
    <w:qFormat/>
    <w:rsid w:val="00E069A1"/>
    <w:rPr>
      <w:rFonts w:eastAsia="Times New Roman" w:cs="Arial"/>
      <w:szCs w:val="20"/>
    </w:rPr>
  </w:style>
  <w:style w:type="paragraph" w:styleId="TableofFigures">
    <w:name w:val="table of figures"/>
    <w:basedOn w:val="Normal"/>
    <w:uiPriority w:val="99"/>
    <w:rsid w:val="00B227FA"/>
    <w:pPr>
      <w:tabs>
        <w:tab w:val="left" w:pos="720"/>
        <w:tab w:val="right" w:leader="dot" w:pos="9360"/>
      </w:tabs>
      <w:spacing w:before="60"/>
      <w:ind w:left="720" w:right="720" w:hanging="720"/>
    </w:pPr>
    <w:rPr>
      <w:sz w:val="20"/>
    </w:rPr>
  </w:style>
  <w:style w:type="paragraph" w:customStyle="1" w:styleId="TableHead">
    <w:name w:val="Table Head"/>
    <w:basedOn w:val="HeadingFontMaster"/>
    <w:qFormat/>
    <w:rsid w:val="008726DB"/>
    <w:pPr>
      <w:keepNext/>
      <w:jc w:val="center"/>
    </w:pPr>
    <w:rPr>
      <w:rFonts w:eastAsia="Times New Roman" w:cs="Times New Roman"/>
      <w:bCs/>
      <w:color w:val="FFFFFF" w:themeColor="background1"/>
      <w:sz w:val="18"/>
      <w:szCs w:val="24"/>
    </w:rPr>
  </w:style>
  <w:style w:type="paragraph" w:customStyle="1" w:styleId="TableSourceNote">
    <w:name w:val="Table Source/Note"/>
    <w:basedOn w:val="TableFontMaster"/>
    <w:link w:val="TableSourceNoteChar"/>
    <w:uiPriority w:val="12"/>
    <w:qFormat/>
    <w:rsid w:val="00833FEA"/>
    <w:pPr>
      <w:spacing w:before="40"/>
    </w:pPr>
    <w:rPr>
      <w:rFonts w:eastAsia="Times New Roman" w:cs="Arial"/>
      <w:szCs w:val="16"/>
    </w:rPr>
  </w:style>
  <w:style w:type="paragraph" w:customStyle="1" w:styleId="TableFootnote">
    <w:name w:val="Table Footnote"/>
    <w:basedOn w:val="TableFontMaster"/>
    <w:link w:val="TableFootnoteChar"/>
    <w:uiPriority w:val="14"/>
    <w:qFormat/>
    <w:rsid w:val="00833FEA"/>
    <w:pPr>
      <w:tabs>
        <w:tab w:val="left" w:pos="144"/>
      </w:tabs>
      <w:spacing w:before="40"/>
      <w:ind w:left="144" w:hanging="144"/>
    </w:pPr>
    <w:rPr>
      <w:rFonts w:eastAsia="Times New Roman" w:cs="Times New Roman"/>
      <w:szCs w:val="24"/>
    </w:rPr>
  </w:style>
  <w:style w:type="paragraph" w:customStyle="1" w:styleId="TableCellIndent">
    <w:name w:val="Table Cell Indent"/>
    <w:basedOn w:val="TableFontMaster"/>
    <w:uiPriority w:val="99"/>
    <w:rsid w:val="00E069A1"/>
    <w:pPr>
      <w:ind w:left="173"/>
    </w:pPr>
  </w:style>
  <w:style w:type="paragraph" w:customStyle="1" w:styleId="TableSubsection">
    <w:name w:val="Table Subsection"/>
    <w:basedOn w:val="TableFontMaster"/>
    <w:uiPriority w:val="15"/>
    <w:qFormat/>
    <w:rsid w:val="00E069A1"/>
    <w:pPr>
      <w:keepNext/>
      <w:keepLines/>
      <w:spacing w:before="20" w:after="20"/>
      <w:jc w:val="center"/>
    </w:pPr>
    <w:rPr>
      <w:rFonts w:cs="Times New Roman"/>
      <w:b/>
      <w:i/>
    </w:rPr>
  </w:style>
  <w:style w:type="paragraph" w:customStyle="1" w:styleId="TableUnits">
    <w:name w:val="Table Units"/>
    <w:basedOn w:val="TableFontMaster"/>
    <w:uiPriority w:val="99"/>
    <w:rsid w:val="007B3F4B"/>
    <w:pPr>
      <w:keepNext/>
      <w:keepLines/>
      <w:spacing w:before="80" w:after="40"/>
    </w:pPr>
    <w:rPr>
      <w:rFonts w:eastAsia="Times New Roman" w:cs="Times New Roman"/>
      <w:sz w:val="16"/>
      <w:szCs w:val="24"/>
    </w:rPr>
  </w:style>
  <w:style w:type="character" w:customStyle="1" w:styleId="TableSourceNoteChar">
    <w:name w:val="Table Source/Note Char"/>
    <w:basedOn w:val="DefaultParagraphFont"/>
    <w:link w:val="TableSourceNote"/>
    <w:uiPriority w:val="12"/>
    <w:rsid w:val="00571AFF"/>
    <w:rPr>
      <w:rFonts w:ascii="Franklin Gothic Book" w:eastAsia="Times New Roman" w:hAnsi="Franklin Gothic Book" w:cs="Arial"/>
      <w:sz w:val="18"/>
      <w:szCs w:val="16"/>
    </w:rPr>
  </w:style>
  <w:style w:type="character" w:customStyle="1" w:styleId="TableFootnoteChar">
    <w:name w:val="Table Footnote Char"/>
    <w:basedOn w:val="TableSourceNoteChar"/>
    <w:link w:val="TableFootnote"/>
    <w:uiPriority w:val="14"/>
    <w:rsid w:val="003E622A"/>
    <w:rPr>
      <w:rFonts w:ascii="Franklin Gothic Book" w:eastAsia="Times New Roman" w:hAnsi="Franklin Gothic Book" w:cs="Times New Roman"/>
      <w:sz w:val="18"/>
      <w:szCs w:val="24"/>
    </w:rPr>
  </w:style>
  <w:style w:type="paragraph" w:customStyle="1" w:styleId="TableBullet">
    <w:name w:val="Table Bullet"/>
    <w:basedOn w:val="TableFontMaster"/>
    <w:uiPriority w:val="16"/>
    <w:qFormat/>
    <w:rsid w:val="00E069A1"/>
    <w:pPr>
      <w:numPr>
        <w:numId w:val="1"/>
      </w:numPr>
      <w:ind w:left="173" w:hanging="173"/>
    </w:pPr>
  </w:style>
  <w:style w:type="paragraph" w:customStyle="1" w:styleId="TableFontMaster">
    <w:name w:val="Table Font Master"/>
    <w:link w:val="TableFontMasterChar"/>
    <w:rsid w:val="0088249D"/>
    <w:pPr>
      <w:spacing w:after="0" w:line="240" w:lineRule="auto"/>
    </w:pPr>
    <w:rPr>
      <w:sz w:val="18"/>
    </w:rPr>
  </w:style>
  <w:style w:type="paragraph" w:customStyle="1" w:styleId="SidebarText">
    <w:name w:val="Sidebar Text"/>
    <w:basedOn w:val="Normal"/>
    <w:uiPriority w:val="99"/>
    <w:rsid w:val="009E2DE9"/>
    <w:pPr>
      <w:spacing w:after="80" w:line="276" w:lineRule="auto"/>
      <w:ind w:left="115" w:right="115"/>
    </w:pPr>
    <w:rPr>
      <w:rFonts w:eastAsia="Times New Roman" w:cs="Times New Roman"/>
      <w:sz w:val="18"/>
      <w:szCs w:val="18"/>
    </w:rPr>
  </w:style>
  <w:style w:type="paragraph" w:customStyle="1" w:styleId="SidebarHeading">
    <w:name w:val="Sidebar Heading"/>
    <w:basedOn w:val="HeadingFontMaster"/>
    <w:next w:val="SidebarText"/>
    <w:uiPriority w:val="99"/>
    <w:rsid w:val="009B34B5"/>
    <w:pPr>
      <w:spacing w:before="160" w:after="120"/>
      <w:ind w:left="115" w:right="115"/>
    </w:pPr>
    <w:rPr>
      <w:rFonts w:eastAsia="Times New Roman" w:cs="Times New Roman"/>
      <w:color w:val="auto"/>
      <w:sz w:val="18"/>
      <w:szCs w:val="18"/>
    </w:rPr>
  </w:style>
  <w:style w:type="character" w:customStyle="1" w:styleId="Run-InHeading">
    <w:name w:val="Run-In Heading"/>
    <w:basedOn w:val="HeadingFontMasterChar"/>
    <w:uiPriority w:val="9"/>
    <w:qFormat/>
    <w:rsid w:val="001A0A4C"/>
    <w:rPr>
      <w:rFonts w:ascii="Arial" w:hAnsi="Arial" w:cs="Arial"/>
      <w:b/>
      <w:i w:val="0"/>
      <w:color w:val="871621" w:themeColor="text2"/>
      <w:sz w:val="20"/>
    </w:rPr>
  </w:style>
  <w:style w:type="character" w:customStyle="1" w:styleId="HeadingFontMasterChar">
    <w:name w:val="Heading Font Master Char"/>
    <w:basedOn w:val="DefaultParagraphFont"/>
    <w:link w:val="HeadingFontMaster"/>
    <w:rsid w:val="00687A7D"/>
    <w:rPr>
      <w:rFonts w:asciiTheme="majorHAnsi" w:hAnsiTheme="majorHAnsi"/>
      <w:b/>
      <w:color w:val="871621" w:themeColor="text2"/>
      <w:sz w:val="36"/>
    </w:rPr>
  </w:style>
  <w:style w:type="numbering" w:customStyle="1" w:styleId="TemplateBulletLists">
    <w:name w:val="Template Bullet Lists"/>
    <w:uiPriority w:val="99"/>
    <w:rsid w:val="00833D75"/>
    <w:pPr>
      <w:numPr>
        <w:numId w:val="32"/>
      </w:numPr>
    </w:pPr>
  </w:style>
  <w:style w:type="numbering" w:customStyle="1" w:styleId="TemplateNumberedItems">
    <w:name w:val="Template Numbered Items"/>
    <w:uiPriority w:val="99"/>
    <w:rsid w:val="00EB7FD6"/>
    <w:pPr>
      <w:numPr>
        <w:numId w:val="3"/>
      </w:numPr>
    </w:pPr>
  </w:style>
  <w:style w:type="numbering" w:customStyle="1" w:styleId="TemplateHeadings">
    <w:name w:val="Template Headings"/>
    <w:uiPriority w:val="99"/>
    <w:rsid w:val="006C13EB"/>
    <w:pPr>
      <w:numPr>
        <w:numId w:val="4"/>
      </w:numPr>
    </w:pPr>
  </w:style>
  <w:style w:type="paragraph" w:styleId="DocumentMap">
    <w:name w:val="Document Map"/>
    <w:basedOn w:val="Normal"/>
    <w:link w:val="DocumentMapChar"/>
    <w:uiPriority w:val="99"/>
    <w:semiHidden/>
    <w:unhideWhenUsed/>
    <w:rsid w:val="00A151BD"/>
    <w:rPr>
      <w:rFonts w:ascii="Tahoma" w:hAnsi="Tahoma" w:cs="Tahoma"/>
      <w:sz w:val="16"/>
      <w:szCs w:val="16"/>
    </w:rPr>
  </w:style>
  <w:style w:type="character" w:customStyle="1" w:styleId="DocumentMapChar">
    <w:name w:val="Document Map Char"/>
    <w:basedOn w:val="DefaultParagraphFont"/>
    <w:link w:val="DocumentMap"/>
    <w:uiPriority w:val="99"/>
    <w:semiHidden/>
    <w:rsid w:val="00A151BD"/>
    <w:rPr>
      <w:rFonts w:ascii="Tahoma" w:hAnsi="Tahoma" w:cs="Tahoma"/>
      <w:sz w:val="16"/>
      <w:szCs w:val="16"/>
    </w:rPr>
  </w:style>
  <w:style w:type="character" w:styleId="LineNumber">
    <w:name w:val="line number"/>
    <w:basedOn w:val="DefaultParagraphFont"/>
    <w:uiPriority w:val="99"/>
    <w:rsid w:val="00762888"/>
    <w:rPr>
      <w:rFonts w:ascii="Arial Narrow" w:hAnsi="Arial Narrow"/>
      <w:sz w:val="18"/>
    </w:rPr>
  </w:style>
  <w:style w:type="paragraph" w:customStyle="1" w:styleId="Reference1">
    <w:name w:val="Reference1"/>
    <w:basedOn w:val="Normal"/>
    <w:next w:val="Reference2"/>
    <w:link w:val="Reference1Char"/>
    <w:uiPriority w:val="10"/>
    <w:qFormat/>
    <w:rsid w:val="001E147D"/>
    <w:pPr>
      <w:keepNext/>
      <w:spacing w:before="240"/>
      <w:ind w:left="1080" w:hanging="1080"/>
    </w:pPr>
    <w:rPr>
      <w:rFonts w:eastAsia="Times New Roman" w:cs="Times New Roman"/>
      <w:szCs w:val="24"/>
    </w:rPr>
  </w:style>
  <w:style w:type="paragraph" w:customStyle="1" w:styleId="Reference2">
    <w:name w:val="Reference2"/>
    <w:basedOn w:val="Normal"/>
    <w:link w:val="Reference2Char"/>
    <w:uiPriority w:val="11"/>
    <w:qFormat/>
    <w:rsid w:val="001E147D"/>
    <w:pPr>
      <w:tabs>
        <w:tab w:val="left" w:pos="1080"/>
      </w:tabs>
      <w:spacing w:before="60"/>
      <w:ind w:left="1080" w:hanging="864"/>
    </w:pPr>
    <w:rPr>
      <w:rFonts w:eastAsia="Times New Roman" w:cs="Times New Roman"/>
      <w:szCs w:val="24"/>
    </w:rPr>
  </w:style>
  <w:style w:type="character" w:customStyle="1" w:styleId="Reference2Char">
    <w:name w:val="Reference2 Char"/>
    <w:basedOn w:val="DefaultParagraphFont"/>
    <w:link w:val="Reference2"/>
    <w:uiPriority w:val="11"/>
    <w:rsid w:val="00571AFF"/>
    <w:rPr>
      <w:rFonts w:ascii="Times New Roman" w:eastAsia="Times New Roman" w:hAnsi="Times New Roman" w:cs="Times New Roman"/>
      <w:szCs w:val="24"/>
    </w:rPr>
  </w:style>
  <w:style w:type="character" w:customStyle="1" w:styleId="Reference1Char">
    <w:name w:val="Reference1 Char"/>
    <w:basedOn w:val="DefaultParagraphFont"/>
    <w:link w:val="Reference1"/>
    <w:uiPriority w:val="10"/>
    <w:rsid w:val="00571AFF"/>
    <w:rPr>
      <w:rFonts w:ascii="Times New Roman" w:eastAsia="Times New Roman" w:hAnsi="Times New Roman" w:cs="Times New Roman"/>
      <w:szCs w:val="24"/>
    </w:rPr>
  </w:style>
  <w:style w:type="table" w:styleId="TableGrid">
    <w:name w:val="Table Grid"/>
    <w:basedOn w:val="TableNormal"/>
    <w:uiPriority w:val="59"/>
    <w:rsid w:val="00A86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DRTableStyle">
    <w:name w:val="HDR Table Style"/>
    <w:basedOn w:val="TableNormal"/>
    <w:uiPriority w:val="99"/>
    <w:rsid w:val="00AD3385"/>
    <w:pPr>
      <w:spacing w:after="0" w:line="240" w:lineRule="auto"/>
    </w:pPr>
    <w:rPr>
      <w:sz w:val="18"/>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8" w:type="dxa"/>
        <w:left w:w="115" w:type="dxa"/>
        <w:bottom w:w="58" w:type="dxa"/>
        <w:right w:w="115" w:type="dxa"/>
      </w:tblCellMar>
    </w:tblPr>
    <w:trPr>
      <w:cantSplit/>
    </w:trPr>
    <w:tcPr>
      <w:shd w:val="clear" w:color="auto" w:fill="auto"/>
    </w:tcPr>
    <w:tblStylePr w:type="firstRow">
      <w:tblPr/>
      <w:tcPr>
        <w:shd w:val="clear" w:color="auto" w:fill="575858" w:themeFill="accent1"/>
      </w:tcPr>
    </w:tblStylePr>
    <w:tblStylePr w:type="band1Horz">
      <w:tblPr/>
      <w:tcPr>
        <w:shd w:val="clear" w:color="auto" w:fill="DDDDDD" w:themeFill="accent1" w:themeFillTint="33"/>
      </w:tcPr>
    </w:tblStylePr>
    <w:tblStylePr w:type="band2Horz">
      <w:tblPr/>
      <w:tcPr>
        <w:shd w:val="clear" w:color="auto" w:fill="BBBCBC" w:themeFill="accent1" w:themeFillTint="66"/>
      </w:tcPr>
    </w:tblStylePr>
  </w:style>
  <w:style w:type="paragraph" w:styleId="EndnoteText">
    <w:name w:val="endnote text"/>
    <w:basedOn w:val="Normal"/>
    <w:link w:val="EndnoteTextChar"/>
    <w:uiPriority w:val="99"/>
    <w:semiHidden/>
    <w:unhideWhenUsed/>
    <w:rsid w:val="00482FBA"/>
    <w:rPr>
      <w:sz w:val="20"/>
      <w:szCs w:val="20"/>
    </w:rPr>
  </w:style>
  <w:style w:type="character" w:customStyle="1" w:styleId="EndnoteTextChar">
    <w:name w:val="Endnote Text Char"/>
    <w:basedOn w:val="DefaultParagraphFont"/>
    <w:link w:val="EndnoteText"/>
    <w:uiPriority w:val="99"/>
    <w:semiHidden/>
    <w:rsid w:val="00482FBA"/>
    <w:rPr>
      <w:rFonts w:ascii="Times New Roman" w:hAnsi="Times New Roman"/>
      <w:sz w:val="20"/>
      <w:szCs w:val="20"/>
    </w:rPr>
  </w:style>
  <w:style w:type="character" w:styleId="EndnoteReference">
    <w:name w:val="endnote reference"/>
    <w:basedOn w:val="DefaultParagraphFont"/>
    <w:uiPriority w:val="99"/>
    <w:semiHidden/>
    <w:unhideWhenUsed/>
    <w:rsid w:val="00482FBA"/>
    <w:rPr>
      <w:vertAlign w:val="superscript"/>
    </w:rPr>
  </w:style>
  <w:style w:type="paragraph" w:styleId="BalloonText">
    <w:name w:val="Balloon Text"/>
    <w:basedOn w:val="Normal"/>
    <w:link w:val="BalloonTextChar"/>
    <w:uiPriority w:val="99"/>
    <w:semiHidden/>
    <w:unhideWhenUsed/>
    <w:rsid w:val="00A42D5D"/>
    <w:rPr>
      <w:rFonts w:ascii="Tahoma" w:hAnsi="Tahoma" w:cs="Tahoma"/>
      <w:sz w:val="16"/>
      <w:szCs w:val="16"/>
    </w:rPr>
  </w:style>
  <w:style w:type="character" w:customStyle="1" w:styleId="BalloonTextChar">
    <w:name w:val="Balloon Text Char"/>
    <w:basedOn w:val="DefaultParagraphFont"/>
    <w:link w:val="BalloonText"/>
    <w:uiPriority w:val="99"/>
    <w:semiHidden/>
    <w:rsid w:val="00A42D5D"/>
    <w:rPr>
      <w:rFonts w:ascii="Tahoma" w:hAnsi="Tahoma" w:cs="Tahoma"/>
      <w:sz w:val="16"/>
      <w:szCs w:val="16"/>
    </w:rPr>
  </w:style>
  <w:style w:type="paragraph" w:styleId="ListParagraph">
    <w:name w:val="List Paragraph"/>
    <w:basedOn w:val="Normal"/>
    <w:uiPriority w:val="34"/>
    <w:qFormat/>
    <w:rsid w:val="00FA353F"/>
    <w:pPr>
      <w:ind w:left="720"/>
      <w:contextualSpacing/>
    </w:pPr>
  </w:style>
  <w:style w:type="paragraph" w:customStyle="1" w:styleId="FigureCaption">
    <w:name w:val="Figure Caption"/>
    <w:basedOn w:val="HeadingFontMaster"/>
    <w:next w:val="BodyText"/>
    <w:rsid w:val="00540F9E"/>
    <w:pPr>
      <w:keepNext/>
      <w:spacing w:before="240" w:after="60"/>
    </w:pPr>
    <w:rPr>
      <w:color w:val="3D3D3D" w:themeColor="accent5"/>
      <w:sz w:val="22"/>
    </w:rPr>
  </w:style>
  <w:style w:type="paragraph" w:customStyle="1" w:styleId="FigureSourceNote">
    <w:name w:val="Figure Source/Note"/>
    <w:basedOn w:val="TableFontMaster"/>
    <w:next w:val="BodyText"/>
    <w:uiPriority w:val="99"/>
    <w:rsid w:val="001F7297"/>
    <w:pPr>
      <w:keepLines/>
      <w:spacing w:before="60" w:after="360"/>
    </w:pPr>
  </w:style>
  <w:style w:type="character" w:styleId="Emphasis">
    <w:name w:val="Emphasis"/>
    <w:basedOn w:val="DefaultParagraphFont"/>
    <w:uiPriority w:val="99"/>
    <w:semiHidden/>
    <w:rsid w:val="00A25B22"/>
    <w:rPr>
      <w:i/>
      <w:iCs/>
    </w:rPr>
  </w:style>
  <w:style w:type="paragraph" w:customStyle="1" w:styleId="BlankPagePortrait">
    <w:name w:val="Blank Page Portrait"/>
    <w:basedOn w:val="Normal"/>
    <w:next w:val="BodyText"/>
    <w:rsid w:val="007F2B31"/>
    <w:pPr>
      <w:pageBreakBefore/>
      <w:spacing w:before="6360"/>
      <w:jc w:val="center"/>
    </w:pPr>
    <w:rPr>
      <w:i/>
    </w:rPr>
  </w:style>
  <w:style w:type="character" w:customStyle="1" w:styleId="TableFontMasterChar">
    <w:name w:val="Table Font Master Char"/>
    <w:basedOn w:val="DefaultParagraphFont"/>
    <w:link w:val="TableFontMaster"/>
    <w:rsid w:val="0088249D"/>
    <w:rPr>
      <w:sz w:val="18"/>
    </w:rPr>
  </w:style>
  <w:style w:type="paragraph" w:customStyle="1" w:styleId="HeadingExecSumm1">
    <w:name w:val="Heading Exec Summ 1"/>
    <w:basedOn w:val="HeadingFontMaster"/>
    <w:next w:val="BodyText"/>
    <w:uiPriority w:val="99"/>
    <w:rsid w:val="00347FB5"/>
    <w:pPr>
      <w:keepNext/>
      <w:spacing w:before="360" w:after="240"/>
      <w:outlineLvl w:val="0"/>
    </w:pPr>
    <w:rPr>
      <w:b w:val="0"/>
      <w:sz w:val="42"/>
    </w:rPr>
  </w:style>
  <w:style w:type="paragraph" w:customStyle="1" w:styleId="HeadingExecSumm2">
    <w:name w:val="Heading Exec Summ 2"/>
    <w:basedOn w:val="HeadingFontMaster"/>
    <w:next w:val="BodyText"/>
    <w:uiPriority w:val="99"/>
    <w:rsid w:val="00347FB5"/>
    <w:pPr>
      <w:keepNext/>
      <w:spacing w:before="240" w:after="160"/>
      <w:outlineLvl w:val="1"/>
    </w:pPr>
    <w:rPr>
      <w:b w:val="0"/>
      <w:sz w:val="34"/>
    </w:rPr>
  </w:style>
  <w:style w:type="character" w:styleId="FollowedHyperlink">
    <w:name w:val="FollowedHyperlink"/>
    <w:basedOn w:val="DefaultParagraphFont"/>
    <w:uiPriority w:val="99"/>
    <w:rsid w:val="0088249D"/>
    <w:rPr>
      <w:color w:val="1271B2" w:themeColor="followedHyperlink"/>
      <w:u w:val="single"/>
    </w:rPr>
  </w:style>
  <w:style w:type="paragraph" w:styleId="ListNumber">
    <w:name w:val="List Number"/>
    <w:basedOn w:val="Normal"/>
    <w:uiPriority w:val="2"/>
    <w:qFormat/>
    <w:rsid w:val="00846E1A"/>
    <w:pPr>
      <w:numPr>
        <w:numId w:val="5"/>
      </w:numPr>
      <w:spacing w:before="120" w:line="276" w:lineRule="auto"/>
    </w:pPr>
  </w:style>
  <w:style w:type="paragraph" w:styleId="ListNumber2">
    <w:name w:val="List Number 2"/>
    <w:basedOn w:val="Normal"/>
    <w:uiPriority w:val="99"/>
    <w:rsid w:val="00846E1A"/>
    <w:pPr>
      <w:numPr>
        <w:ilvl w:val="1"/>
        <w:numId w:val="5"/>
      </w:numPr>
      <w:spacing w:before="120" w:line="276" w:lineRule="auto"/>
    </w:pPr>
  </w:style>
  <w:style w:type="paragraph" w:styleId="ListNumber3">
    <w:name w:val="List Number 3"/>
    <w:basedOn w:val="Normal"/>
    <w:uiPriority w:val="99"/>
    <w:rsid w:val="00846E1A"/>
    <w:pPr>
      <w:numPr>
        <w:ilvl w:val="2"/>
        <w:numId w:val="5"/>
      </w:numPr>
      <w:spacing w:before="120" w:line="276" w:lineRule="auto"/>
    </w:pPr>
  </w:style>
  <w:style w:type="numbering" w:customStyle="1" w:styleId="TemplateHeadingsUnnumbered">
    <w:name w:val="Template Headings Unnumbered"/>
    <w:uiPriority w:val="99"/>
    <w:rsid w:val="00AB5D98"/>
    <w:pPr>
      <w:numPr>
        <w:numId w:val="6"/>
      </w:numPr>
    </w:pPr>
  </w:style>
  <w:style w:type="paragraph" w:styleId="NoSpacing">
    <w:name w:val="No Spacing"/>
    <w:link w:val="NoSpacingChar"/>
    <w:uiPriority w:val="1"/>
    <w:rsid w:val="0015143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51436"/>
    <w:rPr>
      <w:rFonts w:eastAsiaTheme="minorEastAsia"/>
      <w:lang w:eastAsia="ja-JP"/>
    </w:rPr>
  </w:style>
  <w:style w:type="character" w:styleId="PlaceholderText">
    <w:name w:val="Placeholder Text"/>
    <w:basedOn w:val="DefaultParagraphFont"/>
    <w:uiPriority w:val="99"/>
    <w:semiHidden/>
    <w:rsid w:val="00151436"/>
    <w:rPr>
      <w:color w:val="808080"/>
    </w:rPr>
  </w:style>
  <w:style w:type="character" w:styleId="PageNumber">
    <w:name w:val="page number"/>
    <w:basedOn w:val="DefaultParagraphFont"/>
    <w:uiPriority w:val="99"/>
    <w:rsid w:val="000A5A7A"/>
    <w:rPr>
      <w:b/>
    </w:rPr>
  </w:style>
  <w:style w:type="table" w:customStyle="1" w:styleId="HDRSidebarStyle">
    <w:name w:val="HDR Sidebar Style"/>
    <w:basedOn w:val="TableNormal"/>
    <w:uiPriority w:val="99"/>
    <w:rsid w:val="00BD397A"/>
    <w:pPr>
      <w:spacing w:after="0" w:line="240" w:lineRule="auto"/>
    </w:pPr>
    <w:rPr>
      <w:sz w:val="18"/>
    </w:rPr>
    <w:tblPr>
      <w:tblCellMar>
        <w:left w:w="0" w:type="dxa"/>
        <w:right w:w="0" w:type="dxa"/>
      </w:tblCellMar>
    </w:tblPr>
    <w:tcPr>
      <w:shd w:val="clear" w:color="auto" w:fill="DDDDDD" w:themeFill="accent1" w:themeFillTint="33"/>
    </w:tcPr>
  </w:style>
  <w:style w:type="paragraph" w:styleId="Title">
    <w:name w:val="Title"/>
    <w:basedOn w:val="HeadingFontMaster"/>
    <w:next w:val="TitleSub1"/>
    <w:link w:val="TitleChar"/>
    <w:rsid w:val="00892496"/>
    <w:pPr>
      <w:spacing w:before="200" w:after="200"/>
    </w:pPr>
    <w:rPr>
      <w:rFonts w:eastAsiaTheme="majorEastAsia" w:cstheme="majorBidi"/>
      <w:b w:val="0"/>
      <w:spacing w:val="5"/>
      <w:kern w:val="28"/>
      <w:sz w:val="40"/>
      <w:szCs w:val="52"/>
    </w:rPr>
  </w:style>
  <w:style w:type="character" w:customStyle="1" w:styleId="TitleChar">
    <w:name w:val="Title Char"/>
    <w:basedOn w:val="DefaultParagraphFont"/>
    <w:link w:val="Title"/>
    <w:rsid w:val="00892496"/>
    <w:rPr>
      <w:rFonts w:asciiTheme="majorHAnsi" w:eastAsiaTheme="majorEastAsia" w:hAnsiTheme="majorHAnsi" w:cstheme="majorBidi"/>
      <w:color w:val="871621" w:themeColor="text2"/>
      <w:spacing w:val="5"/>
      <w:kern w:val="28"/>
      <w:sz w:val="40"/>
      <w:szCs w:val="52"/>
    </w:rPr>
  </w:style>
  <w:style w:type="paragraph" w:customStyle="1" w:styleId="TitleSub1">
    <w:name w:val="Title Sub 1"/>
    <w:basedOn w:val="HeadingFontMaster"/>
    <w:uiPriority w:val="99"/>
    <w:rsid w:val="00892496"/>
    <w:pPr>
      <w:spacing w:after="120" w:line="276" w:lineRule="auto"/>
    </w:pPr>
    <w:rPr>
      <w:b w:val="0"/>
      <w:sz w:val="22"/>
    </w:rPr>
  </w:style>
  <w:style w:type="paragraph" w:customStyle="1" w:styleId="TitleSub2">
    <w:name w:val="Title Sub 2"/>
    <w:basedOn w:val="HeadingFontMaster"/>
    <w:uiPriority w:val="99"/>
    <w:rsid w:val="00892496"/>
    <w:rPr>
      <w:b w:val="0"/>
      <w:i/>
      <w:color w:val="AEB2B5" w:themeColor="background2"/>
      <w:sz w:val="18"/>
    </w:rPr>
  </w:style>
  <w:style w:type="paragraph" w:customStyle="1" w:styleId="TitleSub3">
    <w:name w:val="Title Sub 3"/>
    <w:basedOn w:val="HeadingFontMaster"/>
    <w:uiPriority w:val="99"/>
    <w:rsid w:val="00892496"/>
    <w:rPr>
      <w:b w:val="0"/>
      <w:sz w:val="22"/>
    </w:rPr>
  </w:style>
  <w:style w:type="paragraph" w:customStyle="1" w:styleId="TitleSub4">
    <w:name w:val="Title Sub 4"/>
    <w:basedOn w:val="HeadingFontMaster"/>
    <w:uiPriority w:val="99"/>
    <w:rsid w:val="001349F7"/>
    <w:pPr>
      <w:spacing w:after="200" w:line="276" w:lineRule="auto"/>
    </w:pPr>
    <w:rPr>
      <w:b w:val="0"/>
      <w:sz w:val="22"/>
    </w:rPr>
  </w:style>
  <w:style w:type="character" w:styleId="CommentReference">
    <w:name w:val="annotation reference"/>
    <w:basedOn w:val="DefaultParagraphFont"/>
    <w:semiHidden/>
    <w:unhideWhenUsed/>
    <w:rsid w:val="00076A5D"/>
    <w:rPr>
      <w:sz w:val="16"/>
      <w:szCs w:val="16"/>
    </w:rPr>
  </w:style>
  <w:style w:type="paragraph" w:styleId="CommentText">
    <w:name w:val="annotation text"/>
    <w:basedOn w:val="Normal"/>
    <w:link w:val="CommentTextChar"/>
    <w:unhideWhenUsed/>
    <w:rsid w:val="00076A5D"/>
    <w:rPr>
      <w:sz w:val="20"/>
      <w:szCs w:val="20"/>
    </w:rPr>
  </w:style>
  <w:style w:type="character" w:customStyle="1" w:styleId="CommentTextChar">
    <w:name w:val="Comment Text Char"/>
    <w:basedOn w:val="DefaultParagraphFont"/>
    <w:link w:val="CommentText"/>
    <w:rsid w:val="00076A5D"/>
    <w:rPr>
      <w:sz w:val="20"/>
      <w:szCs w:val="20"/>
    </w:rPr>
  </w:style>
  <w:style w:type="paragraph" w:styleId="CommentSubject">
    <w:name w:val="annotation subject"/>
    <w:basedOn w:val="CommentText"/>
    <w:next w:val="CommentText"/>
    <w:link w:val="CommentSubjectChar"/>
    <w:uiPriority w:val="99"/>
    <w:semiHidden/>
    <w:unhideWhenUsed/>
    <w:rsid w:val="00076A5D"/>
    <w:rPr>
      <w:b/>
      <w:bCs/>
    </w:rPr>
  </w:style>
  <w:style w:type="character" w:customStyle="1" w:styleId="CommentSubjectChar">
    <w:name w:val="Comment Subject Char"/>
    <w:basedOn w:val="CommentTextChar"/>
    <w:link w:val="CommentSubject"/>
    <w:uiPriority w:val="99"/>
    <w:semiHidden/>
    <w:rsid w:val="00076A5D"/>
    <w:rPr>
      <w:b/>
      <w:bCs/>
      <w:sz w:val="20"/>
      <w:szCs w:val="20"/>
    </w:rPr>
  </w:style>
  <w:style w:type="paragraph" w:styleId="TOC4">
    <w:name w:val="toc 4"/>
    <w:basedOn w:val="Normal"/>
    <w:next w:val="Normal"/>
    <w:autoRedefine/>
    <w:uiPriority w:val="39"/>
    <w:unhideWhenUsed/>
    <w:rsid w:val="00BF0936"/>
    <w:pPr>
      <w:spacing w:after="100" w:line="276" w:lineRule="auto"/>
      <w:ind w:left="660"/>
    </w:pPr>
    <w:rPr>
      <w:rFonts w:eastAsiaTheme="minorEastAsia"/>
      <w:sz w:val="22"/>
    </w:rPr>
  </w:style>
  <w:style w:type="paragraph" w:styleId="TOC5">
    <w:name w:val="toc 5"/>
    <w:basedOn w:val="Normal"/>
    <w:next w:val="Normal"/>
    <w:autoRedefine/>
    <w:uiPriority w:val="39"/>
    <w:unhideWhenUsed/>
    <w:rsid w:val="00BF0936"/>
    <w:pPr>
      <w:spacing w:after="100" w:line="276" w:lineRule="auto"/>
      <w:ind w:left="880"/>
    </w:pPr>
    <w:rPr>
      <w:rFonts w:eastAsiaTheme="minorEastAsia"/>
      <w:sz w:val="22"/>
    </w:rPr>
  </w:style>
  <w:style w:type="paragraph" w:styleId="TOC6">
    <w:name w:val="toc 6"/>
    <w:basedOn w:val="Normal"/>
    <w:next w:val="Normal"/>
    <w:autoRedefine/>
    <w:uiPriority w:val="39"/>
    <w:unhideWhenUsed/>
    <w:rsid w:val="00BF0936"/>
    <w:pPr>
      <w:spacing w:after="100" w:line="276" w:lineRule="auto"/>
      <w:ind w:left="1100"/>
    </w:pPr>
    <w:rPr>
      <w:rFonts w:eastAsiaTheme="minorEastAsia"/>
      <w:sz w:val="22"/>
    </w:rPr>
  </w:style>
  <w:style w:type="paragraph" w:styleId="TOC7">
    <w:name w:val="toc 7"/>
    <w:basedOn w:val="Normal"/>
    <w:next w:val="Normal"/>
    <w:autoRedefine/>
    <w:uiPriority w:val="39"/>
    <w:unhideWhenUsed/>
    <w:rsid w:val="00BF0936"/>
    <w:pPr>
      <w:spacing w:after="100" w:line="276" w:lineRule="auto"/>
      <w:ind w:left="1320"/>
    </w:pPr>
    <w:rPr>
      <w:rFonts w:eastAsiaTheme="minorEastAsia"/>
      <w:sz w:val="22"/>
    </w:rPr>
  </w:style>
  <w:style w:type="paragraph" w:styleId="TOC8">
    <w:name w:val="toc 8"/>
    <w:basedOn w:val="Normal"/>
    <w:next w:val="Normal"/>
    <w:autoRedefine/>
    <w:uiPriority w:val="39"/>
    <w:unhideWhenUsed/>
    <w:rsid w:val="00BF0936"/>
    <w:pPr>
      <w:spacing w:after="100" w:line="276" w:lineRule="auto"/>
      <w:ind w:left="1540"/>
    </w:pPr>
    <w:rPr>
      <w:rFonts w:eastAsiaTheme="minorEastAsia"/>
      <w:sz w:val="22"/>
    </w:rPr>
  </w:style>
  <w:style w:type="paragraph" w:styleId="TOC9">
    <w:name w:val="toc 9"/>
    <w:basedOn w:val="Normal"/>
    <w:next w:val="Normal"/>
    <w:autoRedefine/>
    <w:uiPriority w:val="39"/>
    <w:unhideWhenUsed/>
    <w:rsid w:val="00BF0936"/>
    <w:pPr>
      <w:spacing w:after="100" w:line="276" w:lineRule="auto"/>
      <w:ind w:left="1760"/>
    </w:pPr>
    <w:rPr>
      <w:rFonts w:eastAsiaTheme="minorEastAsia"/>
      <w:sz w:val="22"/>
    </w:rPr>
  </w:style>
  <w:style w:type="character" w:styleId="Strong">
    <w:name w:val="Strong"/>
    <w:basedOn w:val="DefaultParagraphFont"/>
    <w:uiPriority w:val="22"/>
    <w:rsid w:val="00024CDA"/>
    <w:rPr>
      <w:b/>
      <w:bCs/>
    </w:rPr>
  </w:style>
  <w:style w:type="paragraph" w:customStyle="1" w:styleId="HDRFooter">
    <w:name w:val="HDR Footer"/>
    <w:basedOn w:val="Normal"/>
    <w:uiPriority w:val="19"/>
    <w:qFormat/>
    <w:rsid w:val="00024CDA"/>
    <w:pPr>
      <w:tabs>
        <w:tab w:val="center" w:pos="4680"/>
        <w:tab w:val="right" w:pos="9360"/>
      </w:tabs>
      <w:spacing w:after="200"/>
    </w:pPr>
    <w:rPr>
      <w:rFonts w:ascii="Arial" w:hAnsi="Arial"/>
      <w:color w:val="871621" w:themeColor="text2"/>
      <w:sz w:val="16"/>
    </w:rPr>
  </w:style>
  <w:style w:type="paragraph" w:customStyle="1" w:styleId="font5">
    <w:name w:val="font5"/>
    <w:basedOn w:val="Normal"/>
    <w:rsid w:val="000E6C3B"/>
    <w:pPr>
      <w:spacing w:before="100" w:beforeAutospacing="1" w:after="100" w:afterAutospacing="1"/>
    </w:pPr>
    <w:rPr>
      <w:rFonts w:ascii="Calibri" w:eastAsia="Times New Roman" w:hAnsi="Calibri" w:cs="Times New Roman"/>
      <w:color w:val="000000"/>
      <w:sz w:val="22"/>
    </w:rPr>
  </w:style>
  <w:style w:type="paragraph" w:customStyle="1" w:styleId="xl63">
    <w:name w:val="xl63"/>
    <w:basedOn w:val="Normal"/>
    <w:rsid w:val="000E6C3B"/>
    <w:pPr>
      <w:spacing w:before="100" w:beforeAutospacing="1" w:after="100" w:afterAutospacing="1"/>
      <w:jc w:val="center"/>
    </w:pPr>
    <w:rPr>
      <w:rFonts w:ascii="Times New Roman" w:eastAsia="Times New Roman" w:hAnsi="Times New Roman" w:cs="Times New Roman"/>
      <w:sz w:val="24"/>
      <w:szCs w:val="24"/>
    </w:rPr>
  </w:style>
  <w:style w:type="paragraph" w:customStyle="1" w:styleId="xl64">
    <w:name w:val="xl64"/>
    <w:basedOn w:val="Normal"/>
    <w:rsid w:val="000E6C3B"/>
    <w:pPr>
      <w:spacing w:before="100" w:beforeAutospacing="1" w:after="100" w:afterAutospacing="1"/>
      <w:jc w:val="center"/>
    </w:pPr>
    <w:rPr>
      <w:rFonts w:ascii="Times New Roman" w:eastAsia="Times New Roman" w:hAnsi="Times New Roman" w:cs="Times New Roman"/>
      <w:sz w:val="24"/>
      <w:szCs w:val="24"/>
    </w:rPr>
  </w:style>
  <w:style w:type="paragraph" w:customStyle="1" w:styleId="xl65">
    <w:name w:val="xl65"/>
    <w:basedOn w:val="Normal"/>
    <w:rsid w:val="000E6C3B"/>
    <w:pPr>
      <w:spacing w:before="100" w:beforeAutospacing="1" w:after="100" w:afterAutospacing="1"/>
      <w:jc w:val="center"/>
    </w:pPr>
    <w:rPr>
      <w:rFonts w:ascii="Times New Roman" w:eastAsia="Times New Roman" w:hAnsi="Times New Roman" w:cs="Times New Roman"/>
      <w:sz w:val="24"/>
      <w:szCs w:val="24"/>
    </w:rPr>
  </w:style>
  <w:style w:type="paragraph" w:customStyle="1" w:styleId="Default">
    <w:name w:val="Default"/>
    <w:rsid w:val="00460660"/>
    <w:pPr>
      <w:autoSpaceDE w:val="0"/>
      <w:autoSpaceDN w:val="0"/>
      <w:adjustRightInd w:val="0"/>
      <w:spacing w:after="0" w:line="240" w:lineRule="auto"/>
    </w:pPr>
    <w:rPr>
      <w:rFonts w:ascii="Arial Narrow" w:hAnsi="Arial Narrow" w:cs="Arial Narrow"/>
      <w:color w:val="000000"/>
      <w:sz w:val="24"/>
      <w:szCs w:val="24"/>
    </w:rPr>
  </w:style>
  <w:style w:type="paragraph" w:styleId="Revision">
    <w:name w:val="Revision"/>
    <w:hidden/>
    <w:uiPriority w:val="99"/>
    <w:semiHidden/>
    <w:rsid w:val="00797295"/>
    <w:pPr>
      <w:spacing w:after="0" w:line="240" w:lineRule="auto"/>
    </w:pPr>
    <w:rPr>
      <w:sz w:val="21"/>
    </w:rPr>
  </w:style>
  <w:style w:type="paragraph" w:customStyle="1" w:styleId="TableFigureReference">
    <w:name w:val="Table/Figure Reference"/>
    <w:basedOn w:val="BodyText"/>
    <w:uiPriority w:val="99"/>
    <w:rsid w:val="00C233C7"/>
    <w:pPr>
      <w:spacing w:before="240" w:after="0"/>
    </w:pPr>
    <w:rPr>
      <w:b/>
      <w:color w:val="871621" w:themeColor="text2"/>
    </w:rPr>
  </w:style>
  <w:style w:type="paragraph" w:customStyle="1" w:styleId="Cover1">
    <w:name w:val="Cover 1"/>
    <w:basedOn w:val="Normal"/>
    <w:link w:val="Cover1Char"/>
    <w:qFormat/>
    <w:rsid w:val="00156394"/>
    <w:pPr>
      <w:autoSpaceDE w:val="0"/>
      <w:autoSpaceDN w:val="0"/>
      <w:adjustRightInd w:val="0"/>
      <w:spacing w:after="0"/>
    </w:pPr>
    <w:rPr>
      <w:rFonts w:ascii="Arial" w:eastAsiaTheme="majorEastAsia" w:hAnsi="Arial" w:cs="Arial"/>
      <w:b/>
      <w:color w:val="871621" w:themeColor="text2"/>
      <w:sz w:val="36"/>
      <w:szCs w:val="48"/>
    </w:rPr>
  </w:style>
  <w:style w:type="character" w:customStyle="1" w:styleId="Cover1Char">
    <w:name w:val="Cover 1 Char"/>
    <w:basedOn w:val="Heading1Char"/>
    <w:link w:val="Cover1"/>
    <w:rsid w:val="00156394"/>
    <w:rPr>
      <w:rFonts w:ascii="Arial" w:eastAsiaTheme="majorEastAsia" w:hAnsi="Arial" w:cs="Arial"/>
      <w:b/>
      <w:bCs w:val="0"/>
      <w:color w:val="871621" w:themeColor="text2"/>
      <w:sz w:val="36"/>
      <w:szCs w:val="48"/>
    </w:rPr>
  </w:style>
  <w:style w:type="paragraph" w:customStyle="1" w:styleId="Cover2">
    <w:name w:val="Cover 2"/>
    <w:basedOn w:val="Normal"/>
    <w:qFormat/>
    <w:rsid w:val="00156394"/>
    <w:pPr>
      <w:autoSpaceDE w:val="0"/>
      <w:autoSpaceDN w:val="0"/>
      <w:adjustRightInd w:val="0"/>
      <w:spacing w:after="0"/>
    </w:pPr>
    <w:rPr>
      <w:rFonts w:ascii="Arial" w:hAnsi="Arial" w:cs="Arial"/>
      <w:b/>
      <w:color w:val="3C3732"/>
      <w:sz w:val="28"/>
      <w:szCs w:val="36"/>
    </w:rPr>
  </w:style>
  <w:style w:type="paragraph" w:customStyle="1" w:styleId="Date1">
    <w:name w:val="Date1"/>
    <w:basedOn w:val="Normal"/>
    <w:uiPriority w:val="99"/>
    <w:rsid w:val="005A6627"/>
    <w:rPr>
      <w:rFonts w:ascii="Arial" w:hAnsi="Arial" w:cs="Arial"/>
      <w:b/>
      <w:color w:val="FFFFFF" w:themeColor="background1"/>
      <w:sz w:val="24"/>
      <w:szCs w:val="24"/>
    </w:rPr>
  </w:style>
  <w:style w:type="character" w:customStyle="1" w:styleId="Title2">
    <w:name w:val="Title2"/>
    <w:uiPriority w:val="1"/>
    <w:rsid w:val="00A355DA"/>
    <w:rPr>
      <w:b/>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410473">
      <w:bodyDiv w:val="1"/>
      <w:marLeft w:val="0"/>
      <w:marRight w:val="0"/>
      <w:marTop w:val="0"/>
      <w:marBottom w:val="0"/>
      <w:divBdr>
        <w:top w:val="none" w:sz="0" w:space="0" w:color="auto"/>
        <w:left w:val="none" w:sz="0" w:space="0" w:color="auto"/>
        <w:bottom w:val="none" w:sz="0" w:space="0" w:color="auto"/>
        <w:right w:val="none" w:sz="0" w:space="0" w:color="auto"/>
      </w:divBdr>
      <w:divsChild>
        <w:div w:id="77792223">
          <w:marLeft w:val="547"/>
          <w:marRight w:val="0"/>
          <w:marTop w:val="0"/>
          <w:marBottom w:val="0"/>
          <w:divBdr>
            <w:top w:val="none" w:sz="0" w:space="0" w:color="auto"/>
            <w:left w:val="none" w:sz="0" w:space="0" w:color="auto"/>
            <w:bottom w:val="none" w:sz="0" w:space="0" w:color="auto"/>
            <w:right w:val="none" w:sz="0" w:space="0" w:color="auto"/>
          </w:divBdr>
        </w:div>
        <w:div w:id="818233082">
          <w:marLeft w:val="547"/>
          <w:marRight w:val="0"/>
          <w:marTop w:val="0"/>
          <w:marBottom w:val="0"/>
          <w:divBdr>
            <w:top w:val="none" w:sz="0" w:space="0" w:color="auto"/>
            <w:left w:val="none" w:sz="0" w:space="0" w:color="auto"/>
            <w:bottom w:val="none" w:sz="0" w:space="0" w:color="auto"/>
            <w:right w:val="none" w:sz="0" w:space="0" w:color="auto"/>
          </w:divBdr>
        </w:div>
      </w:divsChild>
    </w:div>
    <w:div w:id="264465462">
      <w:bodyDiv w:val="1"/>
      <w:marLeft w:val="0"/>
      <w:marRight w:val="0"/>
      <w:marTop w:val="0"/>
      <w:marBottom w:val="0"/>
      <w:divBdr>
        <w:top w:val="none" w:sz="0" w:space="0" w:color="auto"/>
        <w:left w:val="none" w:sz="0" w:space="0" w:color="auto"/>
        <w:bottom w:val="none" w:sz="0" w:space="0" w:color="auto"/>
        <w:right w:val="none" w:sz="0" w:space="0" w:color="auto"/>
      </w:divBdr>
    </w:div>
    <w:div w:id="349990185">
      <w:bodyDiv w:val="1"/>
      <w:marLeft w:val="0"/>
      <w:marRight w:val="0"/>
      <w:marTop w:val="0"/>
      <w:marBottom w:val="0"/>
      <w:divBdr>
        <w:top w:val="none" w:sz="0" w:space="0" w:color="auto"/>
        <w:left w:val="none" w:sz="0" w:space="0" w:color="auto"/>
        <w:bottom w:val="none" w:sz="0" w:space="0" w:color="auto"/>
        <w:right w:val="none" w:sz="0" w:space="0" w:color="auto"/>
      </w:divBdr>
    </w:div>
    <w:div w:id="631401021">
      <w:bodyDiv w:val="1"/>
      <w:marLeft w:val="0"/>
      <w:marRight w:val="0"/>
      <w:marTop w:val="0"/>
      <w:marBottom w:val="0"/>
      <w:divBdr>
        <w:top w:val="none" w:sz="0" w:space="0" w:color="auto"/>
        <w:left w:val="none" w:sz="0" w:space="0" w:color="auto"/>
        <w:bottom w:val="none" w:sz="0" w:space="0" w:color="auto"/>
        <w:right w:val="none" w:sz="0" w:space="0" w:color="auto"/>
      </w:divBdr>
    </w:div>
    <w:div w:id="954139727">
      <w:bodyDiv w:val="1"/>
      <w:marLeft w:val="0"/>
      <w:marRight w:val="0"/>
      <w:marTop w:val="0"/>
      <w:marBottom w:val="0"/>
      <w:divBdr>
        <w:top w:val="none" w:sz="0" w:space="0" w:color="auto"/>
        <w:left w:val="none" w:sz="0" w:space="0" w:color="auto"/>
        <w:bottom w:val="none" w:sz="0" w:space="0" w:color="auto"/>
        <w:right w:val="none" w:sz="0" w:space="0" w:color="auto"/>
      </w:divBdr>
    </w:div>
    <w:div w:id="1704356393">
      <w:bodyDiv w:val="1"/>
      <w:marLeft w:val="0"/>
      <w:marRight w:val="0"/>
      <w:marTop w:val="0"/>
      <w:marBottom w:val="0"/>
      <w:divBdr>
        <w:top w:val="none" w:sz="0" w:space="0" w:color="auto"/>
        <w:left w:val="none" w:sz="0" w:space="0" w:color="auto"/>
        <w:bottom w:val="none" w:sz="0" w:space="0" w:color="auto"/>
        <w:right w:val="none" w:sz="0" w:space="0" w:color="auto"/>
      </w:divBdr>
    </w:div>
    <w:div w:id="2108648317">
      <w:bodyDiv w:val="1"/>
      <w:marLeft w:val="0"/>
      <w:marRight w:val="0"/>
      <w:marTop w:val="0"/>
      <w:marBottom w:val="0"/>
      <w:divBdr>
        <w:top w:val="none" w:sz="0" w:space="0" w:color="auto"/>
        <w:left w:val="none" w:sz="0" w:space="0" w:color="auto"/>
        <w:bottom w:val="none" w:sz="0" w:space="0" w:color="auto"/>
        <w:right w:val="none" w:sz="0" w:space="0" w:color="auto"/>
      </w:divBdr>
    </w:div>
    <w:div w:id="2110004659">
      <w:bodyDiv w:val="1"/>
      <w:marLeft w:val="0"/>
      <w:marRight w:val="0"/>
      <w:marTop w:val="0"/>
      <w:marBottom w:val="0"/>
      <w:divBdr>
        <w:top w:val="none" w:sz="0" w:space="0" w:color="auto"/>
        <w:left w:val="none" w:sz="0" w:space="0" w:color="auto"/>
        <w:bottom w:val="none" w:sz="0" w:space="0" w:color="auto"/>
        <w:right w:val="none" w:sz="0" w:space="0" w:color="auto"/>
      </w:divBdr>
      <w:divsChild>
        <w:div w:id="266960581">
          <w:marLeft w:val="547"/>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2.xml"/><Relationship Id="rId26" Type="http://schemas.openxmlformats.org/officeDocument/2006/relationships/hyperlink" Target="https://safetydata.fra.dot.gov/officeofsafety/publicsite/crossing/crossing.aspx" TargetMode="External"/><Relationship Id="rId39" Type="http://schemas.openxmlformats.org/officeDocument/2006/relationships/hyperlink" Target="https://www.iowadot.gov/ijr"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s://www.iowadot.gov/ijr" TargetMode="External"/><Relationship Id="rId42" Type="http://schemas.openxmlformats.org/officeDocument/2006/relationships/hyperlink" Target="https://iowadot.gov/design/dmanual/01c-01.pdf"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iowadot.gov/ijr" TargetMode="External"/><Relationship Id="rId25" Type="http://schemas.openxmlformats.org/officeDocument/2006/relationships/hyperlink" Target="https://iowadot.gov/mvd/factsandstats" TargetMode="External"/><Relationship Id="rId33" Type="http://schemas.openxmlformats.org/officeDocument/2006/relationships/hyperlink" Target="https://www.iowadot.gov/ijr" TargetMode="External"/><Relationship Id="rId38" Type="http://schemas.openxmlformats.org/officeDocument/2006/relationships/hyperlink" Target="https://www.iowadot.gov/ijr"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iowadot.gov/ijr" TargetMode="External"/><Relationship Id="rId20" Type="http://schemas.openxmlformats.org/officeDocument/2006/relationships/footer" Target="footer3.xml"/><Relationship Id="rId29" Type="http://schemas.openxmlformats.org/officeDocument/2006/relationships/hyperlink" Target="https://www.iowadot.gov/ijr" TargetMode="External"/><Relationship Id="rId41" Type="http://schemas.openxmlformats.org/officeDocument/2006/relationships/hyperlink" Target="https://www.iowadot.gov/ij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iowadot.gov/systems_planning/modeling-forecasting-and-telemetrics" TargetMode="External"/><Relationship Id="rId32" Type="http://schemas.openxmlformats.org/officeDocument/2006/relationships/hyperlink" Target="https://www.iowadot.gov/ijr" TargetMode="External"/><Relationship Id="rId37" Type="http://schemas.openxmlformats.org/officeDocument/2006/relationships/hyperlink" Target="https://www.iowadot.gov/ijr" TargetMode="External"/><Relationship Id="rId40" Type="http://schemas.openxmlformats.org/officeDocument/2006/relationships/hyperlink" Target="https://www.iowadot.gov/ijr" TargetMode="External"/><Relationship Id="rId45"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iowadot.gov/maps/data/automatic-traffic-recorder-reports" TargetMode="External"/><Relationship Id="rId28" Type="http://schemas.openxmlformats.org/officeDocument/2006/relationships/hyperlink" Target="https://www.iowadot.gov/crashanalysis/comparablesprofilesmain.aspx" TargetMode="External"/><Relationship Id="rId36" Type="http://schemas.openxmlformats.org/officeDocument/2006/relationships/hyperlink" Target="https://www.iowadot.gov/ijr"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www.iowadot.gov/ijr" TargetMode="External"/><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iowadot.gov/maps/digital-maps/traffic/turn" TargetMode="External"/><Relationship Id="rId27" Type="http://schemas.openxmlformats.org/officeDocument/2006/relationships/hyperlink" Target="https://saver.iowadot.gov/" TargetMode="External"/><Relationship Id="rId30" Type="http://schemas.openxmlformats.org/officeDocument/2006/relationships/hyperlink" Target="https://www.iowadot.gov/ijr" TargetMode="External"/><Relationship Id="rId35" Type="http://schemas.openxmlformats.org/officeDocument/2006/relationships/hyperlink" Target="https://www.iowadot.gov/ijr" TargetMode="External"/><Relationship Id="rId43"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orsber\Desktop\HDR_Report_Template.dotm" TargetMode="External"/></Relationships>
</file>

<file path=word/theme/theme1.xml><?xml version="1.0" encoding="utf-8"?>
<a:theme xmlns:a="http://schemas.openxmlformats.org/drawingml/2006/main" name="Office Theme">
  <a:themeElements>
    <a:clrScheme name="Iowa DOT - Red Gray">
      <a:dk1>
        <a:srgbClr val="000000"/>
      </a:dk1>
      <a:lt1>
        <a:srgbClr val="FFFFFF"/>
      </a:lt1>
      <a:dk2>
        <a:srgbClr val="871621"/>
      </a:dk2>
      <a:lt2>
        <a:srgbClr val="AEB2B5"/>
      </a:lt2>
      <a:accent1>
        <a:srgbClr val="575858"/>
      </a:accent1>
      <a:accent2>
        <a:srgbClr val="991B23"/>
      </a:accent2>
      <a:accent3>
        <a:srgbClr val="737172"/>
      </a:accent3>
      <a:accent4>
        <a:srgbClr val="77151E"/>
      </a:accent4>
      <a:accent5>
        <a:srgbClr val="3D3D3D"/>
      </a:accent5>
      <a:accent6>
        <a:srgbClr val="AEB2B5"/>
      </a:accent6>
      <a:hlink>
        <a:srgbClr val="168ADB"/>
      </a:hlink>
      <a:folHlink>
        <a:srgbClr val="1271B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DFEAB951119D4A9924CF21253DBC22" ma:contentTypeVersion="0" ma:contentTypeDescription="Create a new document." ma:contentTypeScope="" ma:versionID="fe0091dfba8962abd91389e2e6d6e2bb">
  <xsd:schema xmlns:xsd="http://www.w3.org/2001/XMLSchema" xmlns:xs="http://www.w3.org/2001/XMLSchema" xmlns:p="http://schemas.microsoft.com/office/2006/metadata/properties" targetNamespace="http://schemas.microsoft.com/office/2006/metadata/properties" ma:root="true" ma:fieldsID="223867f52d7f443a17d0a6df84a6da1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9AAA3-D8A8-429F-8E0B-F630AF20E3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A76059D-B8CE-4CC1-8A18-622FC45C101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62D1423-84BE-4AD0-A305-66CEE2C09607}">
  <ds:schemaRefs>
    <ds:schemaRef ds:uri="http://schemas.microsoft.com/sharepoint/v3/contenttype/forms"/>
  </ds:schemaRefs>
</ds:datastoreItem>
</file>

<file path=customXml/itemProps4.xml><?xml version="1.0" encoding="utf-8"?>
<ds:datastoreItem xmlns:ds="http://schemas.openxmlformats.org/officeDocument/2006/customXml" ds:itemID="{89B2AA3C-CCED-4244-8315-C783DDFBD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HDR_Report_Template.dotm</Template>
  <TotalTime>3095</TotalTime>
  <Pages>15</Pages>
  <Words>3735</Words>
  <Characters>21292</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HDR Inc.</Company>
  <LinksUpToDate>false</LinksUpToDate>
  <CharactersWithSpaces>24978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MForsberg</dc:creator>
  <cp:lastModifiedBy>Forsberg, Michael</cp:lastModifiedBy>
  <cp:revision>106</cp:revision>
  <cp:lastPrinted>2018-03-21T14:46:00Z</cp:lastPrinted>
  <dcterms:created xsi:type="dcterms:W3CDTF">2018-02-19T18:42:00Z</dcterms:created>
  <dcterms:modified xsi:type="dcterms:W3CDTF">2018-05-04T18:45:00Z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i4>2</vt:i4>
  </property>
  <property fmtid="{D5CDD505-2E9C-101B-9397-08002B2CF9AE}" pid="3" name="ContentTypeId">
    <vt:lpwstr>0x01010090DFEAB951119D4A9924CF21253DBC22</vt:lpwstr>
  </property>
</Properties>
</file>