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B30A" w14:textId="4C1F27F6" w:rsidR="006B3F60" w:rsidRPr="00E05213" w:rsidRDefault="00B26B3B" w:rsidP="00B671ED">
      <w:p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 xml:space="preserve">When beginning the Planning Environmental Linkages (PEL)/NEPA process, early agency coordination is necessary to involve local, state, and federal agencies </w:t>
      </w:r>
      <w:r w:rsidR="006422D4" w:rsidRPr="00E05213">
        <w:rPr>
          <w:rFonts w:ascii="Calibri" w:hAnsi="Calibri" w:cs="Calibri"/>
          <w:sz w:val="24"/>
          <w:szCs w:val="24"/>
        </w:rPr>
        <w:t>who</w:t>
      </w:r>
      <w:r w:rsidRPr="00E05213">
        <w:rPr>
          <w:rFonts w:ascii="Calibri" w:hAnsi="Calibri" w:cs="Calibri"/>
          <w:sz w:val="24"/>
          <w:szCs w:val="24"/>
        </w:rPr>
        <w:t xml:space="preserve"> may have regulatory authority, jurisdiction, or interest in the proposed comments.  </w:t>
      </w:r>
      <w:r w:rsidR="006422D4" w:rsidRPr="00E05213">
        <w:rPr>
          <w:rFonts w:ascii="Calibri" w:hAnsi="Calibri" w:cs="Calibri"/>
          <w:sz w:val="24"/>
          <w:szCs w:val="24"/>
        </w:rPr>
        <w:t>Agencies can be invited using an agency coordination packet or scoping letter. Send FHWA a copy of the agency coordination packet or scoping letter where these requests occur as well as responses to the requests. Below are a list of potential cooperating and participating agencies.</w:t>
      </w:r>
    </w:p>
    <w:p w14:paraId="26B46BD0" w14:textId="77777777" w:rsidR="00B26B3B" w:rsidRPr="00E05213" w:rsidRDefault="00B26B3B" w:rsidP="00B671ED">
      <w:pPr>
        <w:jc w:val="both"/>
        <w:rPr>
          <w:rFonts w:ascii="Calibri" w:hAnsi="Calibri" w:cs="Calibri"/>
          <w:sz w:val="24"/>
          <w:szCs w:val="24"/>
        </w:rPr>
      </w:pPr>
    </w:p>
    <w:p w14:paraId="2C695D56" w14:textId="516C7C95" w:rsidR="003C7447" w:rsidRPr="00E05213" w:rsidRDefault="003C7447" w:rsidP="003C7447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E05213">
        <w:rPr>
          <w:rFonts w:ascii="Calibri" w:hAnsi="Calibri" w:cs="Calibri"/>
          <w:b/>
          <w:bCs/>
          <w:sz w:val="28"/>
          <w:szCs w:val="28"/>
          <w:u w:val="single"/>
        </w:rPr>
        <w:t>Cooperating Agencies:</w:t>
      </w:r>
    </w:p>
    <w:p w14:paraId="15D2BF45" w14:textId="4C61300C" w:rsidR="003C7447" w:rsidRPr="00E05213" w:rsidRDefault="006B3F60" w:rsidP="00012D80">
      <w:p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Cooperating agencies are defined as any state or federal agency that has jurisdiction by law or special expertise on any environmental impact involved in the proposed project.</w:t>
      </w:r>
      <w:r w:rsidR="005A277C" w:rsidRPr="00E05213">
        <w:rPr>
          <w:rFonts w:ascii="Calibri" w:hAnsi="Calibri" w:cs="Calibri"/>
          <w:sz w:val="24"/>
          <w:szCs w:val="24"/>
        </w:rPr>
        <w:t xml:space="preserve"> </w:t>
      </w:r>
      <w:r w:rsidR="00A07804">
        <w:rPr>
          <w:rFonts w:ascii="Calibri" w:hAnsi="Calibri" w:cs="Calibri"/>
          <w:sz w:val="24"/>
          <w:szCs w:val="24"/>
        </w:rPr>
        <w:t>B</w:t>
      </w:r>
      <w:r w:rsidR="005A277C" w:rsidRPr="00E05213">
        <w:rPr>
          <w:rFonts w:ascii="Calibri" w:hAnsi="Calibri" w:cs="Calibri"/>
          <w:sz w:val="24"/>
          <w:szCs w:val="24"/>
        </w:rPr>
        <w:t xml:space="preserve">elow is a list of the typical cooperating agencies. Depending on the </w:t>
      </w:r>
      <w:proofErr w:type="gramStart"/>
      <w:r w:rsidR="005A277C" w:rsidRPr="00E05213">
        <w:rPr>
          <w:rFonts w:ascii="Calibri" w:hAnsi="Calibri" w:cs="Calibri"/>
          <w:sz w:val="24"/>
          <w:szCs w:val="24"/>
        </w:rPr>
        <w:t>impacts</w:t>
      </w:r>
      <w:proofErr w:type="gramEnd"/>
      <w:r w:rsidR="005A277C" w:rsidRPr="00E05213">
        <w:rPr>
          <w:rFonts w:ascii="Calibri" w:hAnsi="Calibri" w:cs="Calibri"/>
          <w:sz w:val="24"/>
          <w:szCs w:val="24"/>
        </w:rPr>
        <w:t xml:space="preserve"> of the proposed projects, additional agency(s) may be invited as a cooperating agency. If a project occurs with a border state, the appropriate region or district of the agency should be invited. </w:t>
      </w:r>
    </w:p>
    <w:p w14:paraId="1868125D" w14:textId="77777777" w:rsidR="005A277C" w:rsidRPr="00E05213" w:rsidRDefault="005A277C" w:rsidP="003C7447">
      <w:pPr>
        <w:rPr>
          <w:rFonts w:ascii="Calibri" w:hAnsi="Calibri" w:cs="Calibri"/>
          <w:sz w:val="24"/>
          <w:szCs w:val="24"/>
        </w:rPr>
      </w:pPr>
    </w:p>
    <w:p w14:paraId="29D5BAF2" w14:textId="45B3F74A" w:rsidR="005A277C" w:rsidRPr="00E05213" w:rsidRDefault="005A277C" w:rsidP="005A277C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 xml:space="preserve">US Environmental Protection Agency (EPA) – National Environmental Policy Act Team - Region VII </w:t>
      </w:r>
    </w:p>
    <w:p w14:paraId="07719F7F" w14:textId="374E8EF6" w:rsidR="005A277C" w:rsidRPr="00E05213" w:rsidRDefault="005A277C" w:rsidP="005A277C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US Department of Interior (DOI) – US Fish and Wildlife Service</w:t>
      </w:r>
      <w:r w:rsidR="00B71347" w:rsidRPr="00E05213">
        <w:rPr>
          <w:rFonts w:ascii="Calibri" w:hAnsi="Calibri" w:cs="Calibri"/>
          <w:sz w:val="24"/>
          <w:szCs w:val="24"/>
        </w:rPr>
        <w:t xml:space="preserve"> (</w:t>
      </w:r>
      <w:r w:rsidRPr="00E05213">
        <w:rPr>
          <w:rFonts w:ascii="Calibri" w:hAnsi="Calibri" w:cs="Calibri"/>
          <w:sz w:val="24"/>
          <w:szCs w:val="24"/>
        </w:rPr>
        <w:t>Rock Island</w:t>
      </w:r>
      <w:r w:rsidR="00B71347" w:rsidRPr="00E05213">
        <w:rPr>
          <w:rFonts w:ascii="Calibri" w:hAnsi="Calibri" w:cs="Calibri"/>
          <w:sz w:val="24"/>
          <w:szCs w:val="24"/>
        </w:rPr>
        <w:t xml:space="preserve"> and/or</w:t>
      </w:r>
      <w:r w:rsidR="000D3396" w:rsidRPr="00E05213">
        <w:rPr>
          <w:rFonts w:ascii="Calibri" w:hAnsi="Calibri" w:cs="Calibri"/>
          <w:sz w:val="24"/>
          <w:szCs w:val="24"/>
        </w:rPr>
        <w:t xml:space="preserve"> Grand Island</w:t>
      </w:r>
      <w:r w:rsidR="00B71347" w:rsidRPr="00E05213">
        <w:rPr>
          <w:rFonts w:ascii="Calibri" w:hAnsi="Calibri" w:cs="Calibri"/>
          <w:sz w:val="24"/>
          <w:szCs w:val="24"/>
        </w:rPr>
        <w:t>)</w:t>
      </w:r>
    </w:p>
    <w:p w14:paraId="09284624" w14:textId="6D32C2E9" w:rsidR="005A277C" w:rsidRPr="00E05213" w:rsidRDefault="005A277C" w:rsidP="005A277C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US DOI – National Park Service (NPS)</w:t>
      </w:r>
      <w:r w:rsidR="00112DE1" w:rsidRPr="00E05213">
        <w:rPr>
          <w:rFonts w:ascii="Calibri" w:hAnsi="Calibri" w:cs="Calibri"/>
          <w:sz w:val="24"/>
          <w:szCs w:val="24"/>
        </w:rPr>
        <w:t xml:space="preserve"> –</w:t>
      </w:r>
      <w:r w:rsidR="000D3396" w:rsidRPr="00E05213">
        <w:rPr>
          <w:rFonts w:ascii="Calibri" w:hAnsi="Calibri" w:cs="Calibri"/>
          <w:sz w:val="24"/>
          <w:szCs w:val="24"/>
        </w:rPr>
        <w:t xml:space="preserve"> </w:t>
      </w:r>
      <w:r w:rsidRPr="00E05213">
        <w:rPr>
          <w:rFonts w:ascii="Calibri" w:hAnsi="Calibri" w:cs="Calibri"/>
          <w:sz w:val="24"/>
          <w:szCs w:val="24"/>
        </w:rPr>
        <w:t>when NPS lands</w:t>
      </w:r>
      <w:r w:rsidR="000D3396" w:rsidRPr="00E05213">
        <w:rPr>
          <w:rFonts w:ascii="Calibri" w:hAnsi="Calibri" w:cs="Calibri"/>
          <w:sz w:val="24"/>
          <w:szCs w:val="24"/>
        </w:rPr>
        <w:t xml:space="preserve"> are</w:t>
      </w:r>
      <w:r w:rsidRPr="00E05213">
        <w:rPr>
          <w:rFonts w:ascii="Calibri" w:hAnsi="Calibri" w:cs="Calibri"/>
          <w:sz w:val="24"/>
          <w:szCs w:val="24"/>
        </w:rPr>
        <w:t xml:space="preserve"> involved </w:t>
      </w:r>
    </w:p>
    <w:p w14:paraId="6917765E" w14:textId="40585700" w:rsidR="005A277C" w:rsidRPr="00E05213" w:rsidRDefault="005A277C" w:rsidP="005A277C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 xml:space="preserve">US DOI – Regional Office </w:t>
      </w:r>
      <w:r w:rsidR="000D3396" w:rsidRPr="00E05213">
        <w:rPr>
          <w:rFonts w:ascii="Calibri" w:hAnsi="Calibri" w:cs="Calibri"/>
          <w:sz w:val="24"/>
          <w:szCs w:val="24"/>
        </w:rPr>
        <w:t xml:space="preserve">– </w:t>
      </w:r>
      <w:r w:rsidRPr="00E05213">
        <w:rPr>
          <w:rFonts w:ascii="Calibri" w:hAnsi="Calibri" w:cs="Calibri"/>
          <w:sz w:val="24"/>
          <w:szCs w:val="24"/>
        </w:rPr>
        <w:t>Denver</w:t>
      </w:r>
      <w:r w:rsidR="00112DE1" w:rsidRPr="00E05213">
        <w:rPr>
          <w:rFonts w:ascii="Calibri" w:hAnsi="Calibri" w:cs="Calibri"/>
          <w:sz w:val="24"/>
          <w:szCs w:val="24"/>
        </w:rPr>
        <w:t xml:space="preserve"> – </w:t>
      </w:r>
      <w:r w:rsidRPr="00E05213">
        <w:rPr>
          <w:rFonts w:ascii="Calibri" w:hAnsi="Calibri" w:cs="Calibri"/>
          <w:sz w:val="24"/>
          <w:szCs w:val="24"/>
        </w:rPr>
        <w:t xml:space="preserve">when Section 4(f) properties </w:t>
      </w:r>
      <w:r w:rsidR="000D3396" w:rsidRPr="00E05213">
        <w:rPr>
          <w:rFonts w:ascii="Calibri" w:hAnsi="Calibri" w:cs="Calibri"/>
          <w:sz w:val="24"/>
          <w:szCs w:val="24"/>
        </w:rPr>
        <w:t>are</w:t>
      </w:r>
      <w:r w:rsidRPr="00E05213">
        <w:rPr>
          <w:rFonts w:ascii="Calibri" w:hAnsi="Calibri" w:cs="Calibri"/>
          <w:sz w:val="24"/>
          <w:szCs w:val="24"/>
        </w:rPr>
        <w:t xml:space="preserve"> involved </w:t>
      </w:r>
    </w:p>
    <w:p w14:paraId="4424E331" w14:textId="2564DA20" w:rsidR="005A277C" w:rsidRPr="00E05213" w:rsidRDefault="005A277C" w:rsidP="005A277C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 xml:space="preserve">US Army Corps of Engineers </w:t>
      </w:r>
      <w:r w:rsidR="00B71347" w:rsidRPr="00E05213">
        <w:rPr>
          <w:rFonts w:ascii="Calibri" w:hAnsi="Calibri" w:cs="Calibri"/>
          <w:sz w:val="24"/>
          <w:szCs w:val="24"/>
        </w:rPr>
        <w:t>(</w:t>
      </w:r>
      <w:r w:rsidRPr="00E05213">
        <w:rPr>
          <w:rFonts w:ascii="Calibri" w:hAnsi="Calibri" w:cs="Calibri"/>
          <w:sz w:val="24"/>
          <w:szCs w:val="24"/>
        </w:rPr>
        <w:t>Rock Island District</w:t>
      </w:r>
      <w:r w:rsidR="000D3396" w:rsidRPr="00E05213">
        <w:rPr>
          <w:rFonts w:ascii="Calibri" w:hAnsi="Calibri" w:cs="Calibri"/>
          <w:sz w:val="24"/>
          <w:szCs w:val="24"/>
        </w:rPr>
        <w:t>, Omaha Distric</w:t>
      </w:r>
      <w:r w:rsidR="00B71347" w:rsidRPr="00E05213">
        <w:rPr>
          <w:rFonts w:ascii="Calibri" w:hAnsi="Calibri" w:cs="Calibri"/>
          <w:sz w:val="24"/>
          <w:szCs w:val="24"/>
        </w:rPr>
        <w:t>t</w:t>
      </w:r>
      <w:r w:rsidR="000D3396" w:rsidRPr="00E05213">
        <w:rPr>
          <w:rFonts w:ascii="Calibri" w:hAnsi="Calibri" w:cs="Calibri"/>
          <w:sz w:val="24"/>
          <w:szCs w:val="24"/>
        </w:rPr>
        <w:t>,</w:t>
      </w:r>
      <w:r w:rsidR="00B71347" w:rsidRPr="00E05213">
        <w:rPr>
          <w:rFonts w:ascii="Calibri" w:hAnsi="Calibri" w:cs="Calibri"/>
          <w:sz w:val="24"/>
          <w:szCs w:val="24"/>
        </w:rPr>
        <w:t xml:space="preserve"> and/or</w:t>
      </w:r>
      <w:r w:rsidR="000D3396" w:rsidRPr="00E05213">
        <w:rPr>
          <w:rFonts w:ascii="Calibri" w:hAnsi="Calibri" w:cs="Calibri"/>
          <w:sz w:val="24"/>
          <w:szCs w:val="24"/>
        </w:rPr>
        <w:t xml:space="preserve"> NE Iowa District</w:t>
      </w:r>
      <w:r w:rsidR="00B71347" w:rsidRPr="00E05213">
        <w:rPr>
          <w:rFonts w:ascii="Calibri" w:hAnsi="Calibri" w:cs="Calibri"/>
          <w:sz w:val="24"/>
          <w:szCs w:val="24"/>
        </w:rPr>
        <w:t>)</w:t>
      </w:r>
    </w:p>
    <w:p w14:paraId="34B692ED" w14:textId="22113EFD" w:rsidR="005A277C" w:rsidRPr="00E05213" w:rsidRDefault="005A277C" w:rsidP="005A277C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US Coast Guard</w:t>
      </w:r>
      <w:r w:rsidR="00112DE1" w:rsidRPr="00E05213">
        <w:rPr>
          <w:rFonts w:ascii="Calibri" w:hAnsi="Calibri" w:cs="Calibri"/>
          <w:sz w:val="24"/>
          <w:szCs w:val="24"/>
        </w:rPr>
        <w:t xml:space="preserve"> –</w:t>
      </w:r>
      <w:r w:rsidRPr="00E05213">
        <w:rPr>
          <w:rFonts w:ascii="Calibri" w:hAnsi="Calibri" w:cs="Calibri"/>
          <w:sz w:val="24"/>
          <w:szCs w:val="24"/>
        </w:rPr>
        <w:t xml:space="preserve"> when on navigable streams or </w:t>
      </w:r>
      <w:r w:rsidR="000D3396" w:rsidRPr="00E05213">
        <w:rPr>
          <w:rFonts w:ascii="Calibri" w:hAnsi="Calibri" w:cs="Calibri"/>
          <w:sz w:val="24"/>
          <w:szCs w:val="24"/>
        </w:rPr>
        <w:t xml:space="preserve">an </w:t>
      </w:r>
      <w:r w:rsidRPr="00E05213">
        <w:rPr>
          <w:rFonts w:ascii="Calibri" w:hAnsi="Calibri" w:cs="Calibri"/>
          <w:sz w:val="24"/>
          <w:szCs w:val="24"/>
        </w:rPr>
        <w:t>EIS</w:t>
      </w:r>
      <w:r w:rsidR="000D3396" w:rsidRPr="00E05213">
        <w:rPr>
          <w:rFonts w:ascii="Calibri" w:hAnsi="Calibri" w:cs="Calibri"/>
          <w:sz w:val="24"/>
          <w:szCs w:val="24"/>
        </w:rPr>
        <w:t xml:space="preserve"> is being prepared</w:t>
      </w:r>
      <w:r w:rsidRPr="00E05213">
        <w:rPr>
          <w:rFonts w:ascii="Calibri" w:hAnsi="Calibri" w:cs="Calibri"/>
          <w:sz w:val="24"/>
          <w:szCs w:val="24"/>
        </w:rPr>
        <w:t xml:space="preserve"> </w:t>
      </w:r>
    </w:p>
    <w:p w14:paraId="549D1905" w14:textId="77777777" w:rsidR="005A277C" w:rsidRPr="00E05213" w:rsidRDefault="005A277C" w:rsidP="003C7447">
      <w:pPr>
        <w:rPr>
          <w:rFonts w:ascii="Calibri" w:hAnsi="Calibri" w:cs="Calibri"/>
          <w:sz w:val="24"/>
          <w:szCs w:val="24"/>
        </w:rPr>
      </w:pPr>
    </w:p>
    <w:p w14:paraId="5E96273C" w14:textId="42C9C3E2" w:rsidR="000D3396" w:rsidRPr="00E05213" w:rsidRDefault="005A277C" w:rsidP="003C7447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E05213">
        <w:rPr>
          <w:rFonts w:ascii="Calibri" w:hAnsi="Calibri" w:cs="Calibri"/>
          <w:b/>
          <w:bCs/>
          <w:sz w:val="28"/>
          <w:szCs w:val="28"/>
          <w:u w:val="single"/>
        </w:rPr>
        <w:t>Participating Agencies:</w:t>
      </w:r>
    </w:p>
    <w:p w14:paraId="69D3002F" w14:textId="7D60710D" w:rsidR="000D3396" w:rsidRPr="00E05213" w:rsidRDefault="000D3396" w:rsidP="00012D80">
      <w:p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 xml:space="preserve">Participating agencies are defined as local, state, or federal agencies that have an interest in the project. This role has less authority than a Cooperating agency but may be kept informed of project undertakings and asked to provide comment. </w:t>
      </w:r>
      <w:r w:rsidR="00A07804">
        <w:rPr>
          <w:rFonts w:ascii="Calibri" w:hAnsi="Calibri" w:cs="Calibri"/>
          <w:sz w:val="24"/>
          <w:szCs w:val="24"/>
        </w:rPr>
        <w:t>B</w:t>
      </w:r>
      <w:r w:rsidRPr="00E05213">
        <w:rPr>
          <w:rFonts w:ascii="Calibri" w:hAnsi="Calibri" w:cs="Calibri"/>
          <w:sz w:val="24"/>
          <w:szCs w:val="24"/>
        </w:rPr>
        <w:t xml:space="preserve">elow is a list of potential local, state, or federal participating agencies. Based on the proposed impacts, any of these agencies may be invited to become cooperating agencies. </w:t>
      </w:r>
    </w:p>
    <w:p w14:paraId="5C863152" w14:textId="77777777" w:rsidR="005A277C" w:rsidRPr="00E05213" w:rsidRDefault="005A277C" w:rsidP="003C7447">
      <w:pPr>
        <w:rPr>
          <w:rFonts w:ascii="Calibri" w:hAnsi="Calibri" w:cs="Calibri"/>
          <w:sz w:val="24"/>
          <w:szCs w:val="24"/>
        </w:rPr>
      </w:pPr>
    </w:p>
    <w:p w14:paraId="72720DA1" w14:textId="34E5A394" w:rsidR="00B671ED" w:rsidRPr="00E05213" w:rsidRDefault="003C7447" w:rsidP="00B671ED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05213">
        <w:rPr>
          <w:rFonts w:ascii="Calibri" w:hAnsi="Calibri" w:cs="Calibri"/>
          <w:b/>
          <w:bCs/>
          <w:sz w:val="28"/>
          <w:szCs w:val="28"/>
          <w:u w:val="single"/>
        </w:rPr>
        <w:t xml:space="preserve">State / Federal </w:t>
      </w:r>
      <w:r w:rsidR="00B671ED" w:rsidRPr="00E05213">
        <w:rPr>
          <w:rFonts w:ascii="Calibri" w:hAnsi="Calibri" w:cs="Calibri"/>
          <w:b/>
          <w:bCs/>
          <w:sz w:val="28"/>
          <w:szCs w:val="28"/>
          <w:u w:val="single"/>
        </w:rPr>
        <w:t>Agency Coordination List:</w:t>
      </w:r>
    </w:p>
    <w:p w14:paraId="37026D2A" w14:textId="730AF681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NRCS – State conservationist</w:t>
      </w:r>
    </w:p>
    <w:p w14:paraId="7322A598" w14:textId="5725D409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US Department of Housing and Urban Development (HUD)</w:t>
      </w:r>
      <w:r w:rsidR="00112DE1" w:rsidRPr="00E05213">
        <w:rPr>
          <w:rFonts w:ascii="Calibri" w:hAnsi="Calibri" w:cs="Calibri"/>
          <w:sz w:val="24"/>
          <w:szCs w:val="24"/>
        </w:rPr>
        <w:t xml:space="preserve"> –</w:t>
      </w:r>
      <w:r w:rsidRPr="00E05213">
        <w:rPr>
          <w:rFonts w:ascii="Calibri" w:hAnsi="Calibri" w:cs="Calibri"/>
          <w:sz w:val="24"/>
          <w:szCs w:val="24"/>
        </w:rPr>
        <w:t xml:space="preserve"> include as necessary in urban areas</w:t>
      </w:r>
    </w:p>
    <w:p w14:paraId="1337A10C" w14:textId="6127C84F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Federal Emergency Management Agency (FEMA)</w:t>
      </w:r>
      <w:r w:rsidR="00112DE1" w:rsidRPr="00E05213">
        <w:rPr>
          <w:rFonts w:ascii="Calibri" w:hAnsi="Calibri" w:cs="Calibri"/>
          <w:sz w:val="24"/>
          <w:szCs w:val="24"/>
        </w:rPr>
        <w:t xml:space="preserve"> –</w:t>
      </w:r>
      <w:r w:rsidR="00784540" w:rsidRPr="00E05213">
        <w:rPr>
          <w:rFonts w:ascii="Calibri" w:hAnsi="Calibri" w:cs="Calibri"/>
          <w:sz w:val="24"/>
          <w:szCs w:val="24"/>
        </w:rPr>
        <w:t xml:space="preserve"> </w:t>
      </w:r>
      <w:r w:rsidRPr="00E05213">
        <w:rPr>
          <w:rFonts w:ascii="Calibri" w:hAnsi="Calibri" w:cs="Calibri"/>
          <w:sz w:val="24"/>
          <w:szCs w:val="24"/>
        </w:rPr>
        <w:t>when floodplains are involved</w:t>
      </w:r>
    </w:p>
    <w:p w14:paraId="582A0154" w14:textId="0BA50202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Federal Aviation Agency (FAA)</w:t>
      </w:r>
      <w:r w:rsidR="00112DE1" w:rsidRPr="00E05213">
        <w:rPr>
          <w:rFonts w:ascii="Calibri" w:hAnsi="Calibri" w:cs="Calibri"/>
          <w:sz w:val="24"/>
          <w:szCs w:val="24"/>
        </w:rPr>
        <w:t xml:space="preserve"> –</w:t>
      </w:r>
      <w:r w:rsidR="00784540" w:rsidRPr="00E05213">
        <w:rPr>
          <w:rFonts w:ascii="Calibri" w:hAnsi="Calibri" w:cs="Calibri"/>
          <w:sz w:val="24"/>
          <w:szCs w:val="24"/>
        </w:rPr>
        <w:t xml:space="preserve"> </w:t>
      </w:r>
      <w:r w:rsidRPr="00E05213">
        <w:rPr>
          <w:rFonts w:ascii="Calibri" w:hAnsi="Calibri" w:cs="Calibri"/>
          <w:sz w:val="24"/>
          <w:szCs w:val="24"/>
        </w:rPr>
        <w:t>when near airports</w:t>
      </w:r>
    </w:p>
    <w:p w14:paraId="5E81E7A7" w14:textId="54E5E448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 xml:space="preserve">Federal Transit Administration (FTA) </w:t>
      </w:r>
    </w:p>
    <w:p w14:paraId="38A0E056" w14:textId="0EFB6253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Federal Railroad Administration (FRA)</w:t>
      </w:r>
      <w:r w:rsidR="00112DE1" w:rsidRPr="00E05213">
        <w:rPr>
          <w:rFonts w:ascii="Calibri" w:hAnsi="Calibri" w:cs="Calibri"/>
          <w:sz w:val="24"/>
          <w:szCs w:val="24"/>
        </w:rPr>
        <w:t xml:space="preserve"> –</w:t>
      </w:r>
      <w:r w:rsidRPr="00E05213">
        <w:rPr>
          <w:rFonts w:ascii="Calibri" w:hAnsi="Calibri" w:cs="Calibri"/>
          <w:sz w:val="24"/>
          <w:szCs w:val="24"/>
        </w:rPr>
        <w:t xml:space="preserve"> when railroad (RR) is involved</w:t>
      </w:r>
    </w:p>
    <w:p w14:paraId="0ECB27F3" w14:textId="535F489A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State Historical Society of Iowa</w:t>
      </w:r>
      <w:r w:rsidR="00112DE1" w:rsidRPr="00E05213">
        <w:rPr>
          <w:rFonts w:ascii="Calibri" w:hAnsi="Calibri" w:cs="Calibri"/>
          <w:sz w:val="24"/>
          <w:szCs w:val="24"/>
        </w:rPr>
        <w:t>–</w:t>
      </w:r>
      <w:r w:rsidRPr="00E05213">
        <w:rPr>
          <w:rFonts w:ascii="Calibri" w:hAnsi="Calibri" w:cs="Calibri"/>
          <w:sz w:val="24"/>
          <w:szCs w:val="24"/>
        </w:rPr>
        <w:t xml:space="preserve"> </w:t>
      </w:r>
      <w:r w:rsidR="00B80CE8" w:rsidRPr="00E05213">
        <w:rPr>
          <w:rFonts w:ascii="Calibri" w:hAnsi="Calibri" w:cs="Calibri"/>
          <w:sz w:val="24"/>
          <w:szCs w:val="24"/>
        </w:rPr>
        <w:t>IA DOT Cultural staff will distribute the letter</w:t>
      </w:r>
    </w:p>
    <w:p w14:paraId="22C84D8D" w14:textId="20236EE3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 xml:space="preserve">Iowa </w:t>
      </w:r>
      <w:r w:rsidR="0059462D" w:rsidRPr="00E05213">
        <w:rPr>
          <w:rFonts w:ascii="Calibri" w:hAnsi="Calibri" w:cs="Calibri"/>
          <w:sz w:val="24"/>
          <w:szCs w:val="24"/>
        </w:rPr>
        <w:t>Department of Natural Resources (</w:t>
      </w:r>
      <w:r w:rsidRPr="00E05213">
        <w:rPr>
          <w:rFonts w:ascii="Calibri" w:hAnsi="Calibri" w:cs="Calibri"/>
          <w:sz w:val="24"/>
          <w:szCs w:val="24"/>
        </w:rPr>
        <w:t>DNR</w:t>
      </w:r>
      <w:r w:rsidR="0059462D" w:rsidRPr="00E05213">
        <w:rPr>
          <w:rFonts w:ascii="Calibri" w:hAnsi="Calibri" w:cs="Calibri"/>
          <w:sz w:val="24"/>
          <w:szCs w:val="24"/>
        </w:rPr>
        <w:t>)</w:t>
      </w:r>
      <w:r w:rsidR="00112DE1" w:rsidRPr="00E05213">
        <w:rPr>
          <w:rFonts w:ascii="Calibri" w:hAnsi="Calibri" w:cs="Calibri"/>
          <w:sz w:val="24"/>
          <w:szCs w:val="24"/>
        </w:rPr>
        <w:t xml:space="preserve"> –</w:t>
      </w:r>
      <w:r w:rsidR="00784540" w:rsidRPr="00E05213">
        <w:rPr>
          <w:rFonts w:ascii="Calibri" w:hAnsi="Calibri" w:cs="Calibri"/>
          <w:sz w:val="24"/>
          <w:szCs w:val="24"/>
        </w:rPr>
        <w:t xml:space="preserve"> </w:t>
      </w:r>
      <w:r w:rsidRPr="00E05213">
        <w:rPr>
          <w:rFonts w:ascii="Calibri" w:hAnsi="Calibri" w:cs="Calibri"/>
          <w:sz w:val="24"/>
          <w:szCs w:val="24"/>
        </w:rPr>
        <w:t xml:space="preserve">Environmental Services Division </w:t>
      </w:r>
    </w:p>
    <w:p w14:paraId="7953DD81" w14:textId="570EEF9B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Iowa DNR – Conservation and Recreation Division</w:t>
      </w:r>
    </w:p>
    <w:p w14:paraId="2165A26A" w14:textId="1C6889CA" w:rsidR="00B671ED" w:rsidRPr="00E05213" w:rsidRDefault="00B671ED" w:rsidP="0059462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Iowa DNR – Land and Water Conservation Fund Program</w:t>
      </w:r>
      <w:r w:rsidR="00112DE1" w:rsidRPr="00E05213">
        <w:rPr>
          <w:rFonts w:ascii="Calibri" w:hAnsi="Calibri" w:cs="Calibri"/>
          <w:sz w:val="24"/>
          <w:szCs w:val="24"/>
        </w:rPr>
        <w:t xml:space="preserve"> –</w:t>
      </w:r>
      <w:r w:rsidRPr="00E05213">
        <w:rPr>
          <w:rFonts w:ascii="Calibri" w:hAnsi="Calibri" w:cs="Calibri"/>
          <w:sz w:val="24"/>
          <w:szCs w:val="24"/>
        </w:rPr>
        <w:t xml:space="preserve"> when Section 6(f) is involved</w:t>
      </w:r>
    </w:p>
    <w:p w14:paraId="64ADC6E0" w14:textId="77777777" w:rsidR="00B671ED" w:rsidRPr="00E05213" w:rsidRDefault="00B671ED" w:rsidP="00B671ED">
      <w:pPr>
        <w:jc w:val="both"/>
        <w:rPr>
          <w:rFonts w:ascii="Calibri" w:hAnsi="Calibri" w:cs="Calibri"/>
          <w:sz w:val="24"/>
          <w:szCs w:val="24"/>
        </w:rPr>
      </w:pPr>
    </w:p>
    <w:p w14:paraId="53147C6C" w14:textId="77E99DC4" w:rsidR="00B671ED" w:rsidRPr="00E05213" w:rsidRDefault="00B671ED" w:rsidP="00B671ED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E05213">
        <w:rPr>
          <w:rFonts w:ascii="Calibri" w:hAnsi="Calibri" w:cs="Calibri"/>
          <w:b/>
          <w:bCs/>
          <w:sz w:val="28"/>
          <w:szCs w:val="28"/>
          <w:u w:val="single"/>
        </w:rPr>
        <w:t>Other local agencies as necessary:</w:t>
      </w:r>
    </w:p>
    <w:p w14:paraId="53F612C0" w14:textId="069FB3F8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County Conservation Board</w:t>
      </w:r>
    </w:p>
    <w:p w14:paraId="223A2F96" w14:textId="37C7E35F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County Board of Supervisors</w:t>
      </w:r>
    </w:p>
    <w:p w14:paraId="2D404D2F" w14:textId="340E2F42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Historical Societies</w:t>
      </w:r>
    </w:p>
    <w:p w14:paraId="16DDC6B0" w14:textId="38AF31FD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City Planning Department</w:t>
      </w:r>
    </w:p>
    <w:p w14:paraId="551C13C5" w14:textId="1F37BF36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County Planning Department</w:t>
      </w:r>
    </w:p>
    <w:p w14:paraId="312F517F" w14:textId="341D99AB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County Engineer</w:t>
      </w:r>
    </w:p>
    <w:p w14:paraId="7F56424F" w14:textId="6858860F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Public Works Director</w:t>
      </w:r>
      <w:r w:rsidR="0059462D" w:rsidRPr="00E05213">
        <w:rPr>
          <w:rFonts w:ascii="Calibri" w:hAnsi="Calibri" w:cs="Calibri"/>
          <w:sz w:val="24"/>
          <w:szCs w:val="24"/>
        </w:rPr>
        <w:t xml:space="preserve"> </w:t>
      </w:r>
      <w:r w:rsidRPr="00E05213">
        <w:rPr>
          <w:rFonts w:ascii="Calibri" w:hAnsi="Calibri" w:cs="Calibri"/>
          <w:sz w:val="24"/>
          <w:szCs w:val="24"/>
        </w:rPr>
        <w:t>or City Engineer</w:t>
      </w:r>
    </w:p>
    <w:p w14:paraId="2B3AD45A" w14:textId="39149D2C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Mayor</w:t>
      </w:r>
      <w:r w:rsidR="0059462D" w:rsidRPr="00E05213">
        <w:rPr>
          <w:rFonts w:ascii="Calibri" w:hAnsi="Calibri" w:cs="Calibri"/>
          <w:sz w:val="24"/>
          <w:szCs w:val="24"/>
        </w:rPr>
        <w:t xml:space="preserve">, </w:t>
      </w:r>
      <w:r w:rsidRPr="00E05213">
        <w:rPr>
          <w:rFonts w:ascii="Calibri" w:hAnsi="Calibri" w:cs="Calibri"/>
          <w:sz w:val="24"/>
          <w:szCs w:val="24"/>
        </w:rPr>
        <w:t>City Council</w:t>
      </w:r>
      <w:r w:rsidR="0059462D" w:rsidRPr="00E05213">
        <w:rPr>
          <w:rFonts w:ascii="Calibri" w:hAnsi="Calibri" w:cs="Calibri"/>
          <w:sz w:val="24"/>
          <w:szCs w:val="24"/>
        </w:rPr>
        <w:t>,</w:t>
      </w:r>
      <w:r w:rsidRPr="00E05213">
        <w:rPr>
          <w:rFonts w:ascii="Calibri" w:hAnsi="Calibri" w:cs="Calibri"/>
          <w:sz w:val="24"/>
          <w:szCs w:val="24"/>
        </w:rPr>
        <w:t xml:space="preserve"> or City Manager</w:t>
      </w:r>
    </w:p>
    <w:p w14:paraId="0AF139B8" w14:textId="7ABD7268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Local I</w:t>
      </w:r>
      <w:r w:rsidR="0059462D" w:rsidRPr="00E05213">
        <w:rPr>
          <w:rFonts w:ascii="Calibri" w:hAnsi="Calibri" w:cs="Calibri"/>
          <w:sz w:val="24"/>
          <w:szCs w:val="24"/>
        </w:rPr>
        <w:t xml:space="preserve">owa </w:t>
      </w:r>
      <w:r w:rsidRPr="00E05213">
        <w:rPr>
          <w:rFonts w:ascii="Calibri" w:hAnsi="Calibri" w:cs="Calibri"/>
          <w:sz w:val="24"/>
          <w:szCs w:val="24"/>
        </w:rPr>
        <w:t>DNR (see map</w:t>
      </w:r>
      <w:r w:rsidR="0059462D" w:rsidRPr="00E05213">
        <w:rPr>
          <w:rFonts w:ascii="Calibri" w:hAnsi="Calibri" w:cs="Calibri"/>
          <w:sz w:val="24"/>
          <w:szCs w:val="24"/>
        </w:rPr>
        <w:t xml:space="preserve"> below)</w:t>
      </w:r>
    </w:p>
    <w:p w14:paraId="63400416" w14:textId="297C1394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Local NRCS Conservationist</w:t>
      </w:r>
      <w:r w:rsidR="00B71347" w:rsidRPr="00E05213">
        <w:rPr>
          <w:rFonts w:ascii="Calibri" w:hAnsi="Calibri" w:cs="Calibri"/>
          <w:sz w:val="24"/>
          <w:szCs w:val="24"/>
        </w:rPr>
        <w:t xml:space="preserve">; </w:t>
      </w:r>
      <w:r w:rsidRPr="00E05213">
        <w:rPr>
          <w:rFonts w:ascii="Calibri" w:hAnsi="Calibri" w:cs="Calibri"/>
          <w:sz w:val="24"/>
          <w:szCs w:val="24"/>
        </w:rPr>
        <w:t>USDA Form 1006</w:t>
      </w:r>
    </w:p>
    <w:p w14:paraId="29E99B55" w14:textId="5AAC85E6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 xml:space="preserve">Iowa Soil and Water Conservation Districts </w:t>
      </w:r>
      <w:r w:rsidR="00112DE1" w:rsidRPr="00E05213">
        <w:rPr>
          <w:rFonts w:ascii="Calibri" w:hAnsi="Calibri" w:cs="Calibri"/>
          <w:sz w:val="24"/>
          <w:szCs w:val="24"/>
        </w:rPr>
        <w:t>–</w:t>
      </w:r>
      <w:r w:rsidR="0059462D" w:rsidRPr="00E05213">
        <w:rPr>
          <w:rFonts w:ascii="Calibri" w:hAnsi="Calibri" w:cs="Calibri"/>
          <w:sz w:val="24"/>
          <w:szCs w:val="24"/>
        </w:rPr>
        <w:t xml:space="preserve"> if </w:t>
      </w:r>
      <w:r w:rsidRPr="00E05213">
        <w:rPr>
          <w:rFonts w:ascii="Calibri" w:hAnsi="Calibri" w:cs="Calibri"/>
          <w:sz w:val="24"/>
          <w:szCs w:val="24"/>
        </w:rPr>
        <w:t>Ag land present</w:t>
      </w:r>
    </w:p>
    <w:p w14:paraId="01F8CF78" w14:textId="0A18C229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Iowa Department of Agriculture and Land Stewardship</w:t>
      </w:r>
      <w:r w:rsidR="0059462D" w:rsidRPr="00E05213">
        <w:rPr>
          <w:rFonts w:ascii="Calibri" w:hAnsi="Calibri" w:cs="Calibri"/>
          <w:sz w:val="24"/>
          <w:szCs w:val="24"/>
        </w:rPr>
        <w:t xml:space="preserve"> (IDALs)</w:t>
      </w:r>
      <w:r w:rsidRPr="00E05213">
        <w:rPr>
          <w:rFonts w:ascii="Calibri" w:hAnsi="Calibri" w:cs="Calibri"/>
          <w:sz w:val="24"/>
          <w:szCs w:val="24"/>
        </w:rPr>
        <w:t xml:space="preserve"> </w:t>
      </w:r>
      <w:r w:rsidR="0059462D" w:rsidRPr="00E05213">
        <w:rPr>
          <w:rFonts w:ascii="Calibri" w:hAnsi="Calibri" w:cs="Calibri"/>
          <w:sz w:val="24"/>
          <w:szCs w:val="24"/>
        </w:rPr>
        <w:t xml:space="preserve">– if </w:t>
      </w:r>
      <w:r w:rsidRPr="00E05213">
        <w:rPr>
          <w:rFonts w:ascii="Calibri" w:hAnsi="Calibri" w:cs="Calibri"/>
          <w:sz w:val="24"/>
          <w:szCs w:val="24"/>
        </w:rPr>
        <w:t>Ag land present</w:t>
      </w:r>
    </w:p>
    <w:p w14:paraId="413BDBED" w14:textId="6E9CF808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Chamber of Commerce</w:t>
      </w:r>
    </w:p>
    <w:p w14:paraId="3070E8D2" w14:textId="16E42C9E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Parks and Recreation Department</w:t>
      </w:r>
    </w:p>
    <w:p w14:paraId="76A082F9" w14:textId="4A90577B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DOT/FHWA</w:t>
      </w:r>
    </w:p>
    <w:p w14:paraId="06CD7DA0" w14:textId="26377C66" w:rsidR="00B671ED" w:rsidRPr="00E05213" w:rsidRDefault="00E6527F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Utility Coordinator</w:t>
      </w:r>
      <w:r w:rsidR="0059462D" w:rsidRPr="00E05213">
        <w:rPr>
          <w:rFonts w:ascii="Calibri" w:hAnsi="Calibri" w:cs="Calibri"/>
          <w:sz w:val="24"/>
          <w:szCs w:val="24"/>
        </w:rPr>
        <w:t xml:space="preserve">, Iowa DOT </w:t>
      </w:r>
      <w:r w:rsidR="00B671ED" w:rsidRPr="00E05213">
        <w:rPr>
          <w:rFonts w:ascii="Calibri" w:hAnsi="Calibri" w:cs="Calibri"/>
          <w:sz w:val="24"/>
          <w:szCs w:val="24"/>
        </w:rPr>
        <w:t>– Right of Way</w:t>
      </w:r>
      <w:r w:rsidR="0059462D" w:rsidRPr="00E05213">
        <w:rPr>
          <w:rFonts w:ascii="Calibri" w:hAnsi="Calibri" w:cs="Calibri"/>
          <w:sz w:val="24"/>
          <w:szCs w:val="24"/>
        </w:rPr>
        <w:t xml:space="preserve"> Bureau</w:t>
      </w:r>
      <w:r w:rsidR="00B671ED" w:rsidRPr="00E05213">
        <w:rPr>
          <w:rFonts w:ascii="Calibri" w:hAnsi="Calibri" w:cs="Calibri"/>
          <w:sz w:val="24"/>
          <w:szCs w:val="24"/>
        </w:rPr>
        <w:t xml:space="preserve"> </w:t>
      </w:r>
    </w:p>
    <w:p w14:paraId="14591DA6" w14:textId="5058B935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Cultural Resource Section</w:t>
      </w:r>
      <w:r w:rsidR="00E05213">
        <w:rPr>
          <w:rFonts w:ascii="Calibri" w:hAnsi="Calibri" w:cs="Calibri"/>
          <w:sz w:val="24"/>
          <w:szCs w:val="24"/>
        </w:rPr>
        <w:t xml:space="preserve"> </w:t>
      </w:r>
      <w:r w:rsidRPr="00E05213">
        <w:rPr>
          <w:rFonts w:ascii="Calibri" w:hAnsi="Calibri" w:cs="Calibri"/>
          <w:sz w:val="24"/>
          <w:szCs w:val="24"/>
        </w:rPr>
        <w:t>for Tribal notification</w:t>
      </w:r>
    </w:p>
    <w:p w14:paraId="39D31776" w14:textId="27151256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NEPA Document Manager</w:t>
      </w:r>
      <w:r w:rsidR="00E05213">
        <w:rPr>
          <w:rFonts w:ascii="Calibri" w:hAnsi="Calibri" w:cs="Calibri"/>
          <w:sz w:val="24"/>
          <w:szCs w:val="24"/>
        </w:rPr>
        <w:t xml:space="preserve"> </w:t>
      </w:r>
      <w:r w:rsidRPr="00E05213">
        <w:rPr>
          <w:rFonts w:ascii="Calibri" w:hAnsi="Calibri" w:cs="Calibri"/>
          <w:sz w:val="24"/>
          <w:szCs w:val="24"/>
        </w:rPr>
        <w:t xml:space="preserve">copy of EC packet and distribution list </w:t>
      </w:r>
    </w:p>
    <w:p w14:paraId="3A65EEC7" w14:textId="6E6D4761" w:rsidR="00B671ED" w:rsidRPr="00E05213" w:rsidRDefault="00B671ED" w:rsidP="0059462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>FHWA NEPA – copy of EC packet and distribution list cc as FYI only</w:t>
      </w:r>
    </w:p>
    <w:p w14:paraId="78576C5F" w14:textId="77777777" w:rsidR="00B671ED" w:rsidRPr="00E05213" w:rsidRDefault="00B671ED" w:rsidP="0054510B">
      <w:pPr>
        <w:jc w:val="both"/>
        <w:rPr>
          <w:rFonts w:ascii="Calibri" w:hAnsi="Calibri" w:cs="Calibri"/>
          <w:sz w:val="24"/>
          <w:szCs w:val="24"/>
        </w:rPr>
      </w:pPr>
    </w:p>
    <w:p w14:paraId="223C25E6" w14:textId="0C088191" w:rsidR="009B1049" w:rsidRPr="00E05213" w:rsidRDefault="009B1049">
      <w:pPr>
        <w:rPr>
          <w:rFonts w:ascii="Calibri" w:hAnsi="Calibri" w:cs="Calibri"/>
          <w:b/>
          <w:sz w:val="28"/>
          <w:szCs w:val="28"/>
        </w:rPr>
      </w:pPr>
      <w:r w:rsidRPr="00E05213">
        <w:rPr>
          <w:rFonts w:ascii="Calibri" w:hAnsi="Calibri" w:cs="Calibri"/>
          <w:sz w:val="24"/>
          <w:szCs w:val="24"/>
        </w:rPr>
        <w:br w:type="page"/>
      </w:r>
      <w:r w:rsidRPr="00E05213">
        <w:rPr>
          <w:rFonts w:ascii="Calibri" w:hAnsi="Calibri" w:cs="Calibri"/>
          <w:b/>
          <w:sz w:val="28"/>
          <w:szCs w:val="28"/>
        </w:rPr>
        <w:lastRenderedPageBreak/>
        <w:t xml:space="preserve">Additional </w:t>
      </w:r>
      <w:r w:rsidR="003C7447" w:rsidRPr="00E05213">
        <w:rPr>
          <w:rFonts w:ascii="Calibri" w:hAnsi="Calibri" w:cs="Calibri"/>
          <w:b/>
          <w:sz w:val="28"/>
          <w:szCs w:val="28"/>
        </w:rPr>
        <w:t>Contact</w:t>
      </w:r>
      <w:r w:rsidRPr="00E05213">
        <w:rPr>
          <w:rFonts w:ascii="Calibri" w:hAnsi="Calibri" w:cs="Calibri"/>
          <w:b/>
          <w:sz w:val="28"/>
          <w:szCs w:val="28"/>
        </w:rPr>
        <w:t xml:space="preserve"> Information</w:t>
      </w:r>
    </w:p>
    <w:p w14:paraId="7886AD69" w14:textId="77777777" w:rsidR="009B1049" w:rsidRPr="00E05213" w:rsidRDefault="009B1049">
      <w:pPr>
        <w:rPr>
          <w:rFonts w:ascii="Calibri" w:hAnsi="Calibri" w:cs="Calibri"/>
          <w:sz w:val="28"/>
          <w:szCs w:val="28"/>
        </w:rPr>
      </w:pPr>
    </w:p>
    <w:p w14:paraId="61B79293" w14:textId="56B92ADC" w:rsidR="009B1049" w:rsidRPr="00E05213" w:rsidRDefault="009B1049">
      <w:pPr>
        <w:rPr>
          <w:rFonts w:ascii="Calibri" w:hAnsi="Calibri" w:cs="Calibri"/>
          <w:sz w:val="28"/>
          <w:szCs w:val="28"/>
        </w:rPr>
      </w:pPr>
      <w:hyperlink r:id="rId8" w:history="1">
        <w:r w:rsidRPr="00E05213">
          <w:rPr>
            <w:rStyle w:val="Hyperlink"/>
            <w:rFonts w:ascii="Calibri" w:hAnsi="Calibri" w:cs="Calibri"/>
            <w:sz w:val="28"/>
            <w:szCs w:val="28"/>
          </w:rPr>
          <w:t>Local DNR Wildlife Biologist</w:t>
        </w:r>
      </w:hyperlink>
      <w:r w:rsidRPr="00E05213">
        <w:rPr>
          <w:rFonts w:ascii="Calibri" w:hAnsi="Calibri" w:cs="Calibri"/>
          <w:sz w:val="28"/>
          <w:szCs w:val="28"/>
        </w:rPr>
        <w:t xml:space="preserve"> </w:t>
      </w:r>
    </w:p>
    <w:p w14:paraId="5A7EEDF0" w14:textId="77777777" w:rsidR="009B1049" w:rsidRPr="00E05213" w:rsidRDefault="009B1049">
      <w:pPr>
        <w:rPr>
          <w:rFonts w:ascii="Calibri" w:hAnsi="Calibri" w:cs="Calibri"/>
          <w:sz w:val="28"/>
          <w:szCs w:val="28"/>
        </w:rPr>
      </w:pPr>
    </w:p>
    <w:p w14:paraId="527AF68A" w14:textId="0E56C2C3" w:rsidR="009B1049" w:rsidRPr="00E05213" w:rsidRDefault="0059462D">
      <w:p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sz w:val="24"/>
          <w:szCs w:val="24"/>
        </w:rPr>
        <w:t xml:space="preserve">Retrieved: </w:t>
      </w:r>
      <w:r w:rsidR="00167E73" w:rsidRPr="00E05213">
        <w:rPr>
          <w:rFonts w:ascii="Calibri" w:hAnsi="Calibri" w:cs="Calibri"/>
          <w:sz w:val="24"/>
          <w:szCs w:val="24"/>
        </w:rPr>
        <w:t>2/6/2026</w:t>
      </w:r>
    </w:p>
    <w:p w14:paraId="5250EA9E" w14:textId="496B94D1" w:rsidR="00E01ADC" w:rsidRPr="00E05213" w:rsidRDefault="00167E73">
      <w:pPr>
        <w:rPr>
          <w:rFonts w:ascii="Calibri" w:hAnsi="Calibri" w:cs="Calibri"/>
          <w:sz w:val="24"/>
          <w:szCs w:val="24"/>
        </w:rPr>
      </w:pPr>
      <w:r w:rsidRPr="00E052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F38E8CC" wp14:editId="2203A4A2">
            <wp:extent cx="5943600" cy="4582160"/>
            <wp:effectExtent l="0" t="0" r="0" b="8890"/>
            <wp:docPr id="1907616262" name="Picture 1" descr="Map showing Iowa DNR Wildlife Management Staff Uni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16262" name="Picture 1" descr="Map showing Iowa DNR Wildlife Management Staff Units 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8B1D" w14:textId="77777777" w:rsidR="009B1049" w:rsidRPr="00E05213" w:rsidRDefault="009B1049">
      <w:pPr>
        <w:pStyle w:val="BodyText3"/>
        <w:rPr>
          <w:rFonts w:ascii="Calibri" w:hAnsi="Calibri" w:cs="Calibri"/>
          <w:sz w:val="32"/>
          <w:szCs w:val="24"/>
        </w:rPr>
      </w:pPr>
    </w:p>
    <w:p w14:paraId="57F69799" w14:textId="07EC12C8" w:rsidR="009B1049" w:rsidRPr="000B43F0" w:rsidRDefault="009B1049">
      <w:pPr>
        <w:pStyle w:val="BodyText3"/>
        <w:rPr>
          <w:rFonts w:ascii="Calibri" w:hAnsi="Calibri" w:cs="Calibri"/>
          <w:szCs w:val="24"/>
        </w:rPr>
      </w:pPr>
      <w:r w:rsidRPr="000B43F0">
        <w:rPr>
          <w:rFonts w:ascii="Calibri" w:hAnsi="Calibri" w:cs="Calibri"/>
          <w:szCs w:val="24"/>
        </w:rPr>
        <w:t>County Conservation Board</w:t>
      </w:r>
      <w:r w:rsidR="0059462D" w:rsidRPr="000B43F0">
        <w:rPr>
          <w:rFonts w:ascii="Calibri" w:hAnsi="Calibri" w:cs="Calibri"/>
          <w:szCs w:val="24"/>
        </w:rPr>
        <w:t xml:space="preserve"> (CCB)</w:t>
      </w:r>
      <w:r w:rsidRPr="000B43F0">
        <w:rPr>
          <w:rFonts w:ascii="Calibri" w:hAnsi="Calibri" w:cs="Calibri"/>
          <w:szCs w:val="24"/>
        </w:rPr>
        <w:t xml:space="preserve"> –</w:t>
      </w:r>
      <w:r w:rsidR="00AC643B" w:rsidRPr="000B43F0">
        <w:rPr>
          <w:rFonts w:ascii="Calibri" w:hAnsi="Calibri" w:cs="Calibri"/>
          <w:szCs w:val="24"/>
        </w:rPr>
        <w:t xml:space="preserve"> </w:t>
      </w:r>
      <w:r w:rsidRPr="000B43F0">
        <w:rPr>
          <w:rFonts w:ascii="Calibri" w:hAnsi="Calibri" w:cs="Calibri"/>
          <w:szCs w:val="24"/>
        </w:rPr>
        <w:t>find the appropriate CCB address at the following website</w:t>
      </w:r>
      <w:r w:rsidR="00AC643B" w:rsidRPr="000B43F0">
        <w:rPr>
          <w:rFonts w:ascii="Calibri" w:hAnsi="Calibri" w:cs="Calibri"/>
          <w:szCs w:val="24"/>
        </w:rPr>
        <w:t xml:space="preserve">s </w:t>
      </w:r>
      <w:hyperlink r:id="rId10" w:history="1">
        <w:r w:rsidR="00AC643B" w:rsidRPr="000B43F0">
          <w:rPr>
            <w:rStyle w:val="Hyperlink"/>
            <w:rFonts w:ascii="Calibri" w:hAnsi="Calibri" w:cs="Calibri"/>
            <w:szCs w:val="24"/>
          </w:rPr>
          <w:t>mycountyparks.org</w:t>
        </w:r>
      </w:hyperlink>
      <w:r w:rsidR="00E01ADC" w:rsidRPr="000B43F0">
        <w:rPr>
          <w:rFonts w:ascii="Calibri" w:hAnsi="Calibri" w:cs="Calibri"/>
          <w:szCs w:val="24"/>
        </w:rPr>
        <w:t xml:space="preserve"> and </w:t>
      </w:r>
      <w:hyperlink r:id="rId11" w:history="1">
        <w:r w:rsidR="00AC643B" w:rsidRPr="000B43F0">
          <w:rPr>
            <w:rStyle w:val="Hyperlink"/>
            <w:rFonts w:ascii="Calibri" w:hAnsi="Calibri" w:cs="Calibri"/>
            <w:szCs w:val="24"/>
          </w:rPr>
          <w:t>County Parks</w:t>
        </w:r>
      </w:hyperlink>
    </w:p>
    <w:p w14:paraId="2120F1F1" w14:textId="77777777" w:rsidR="009B1049" w:rsidRPr="00E05213" w:rsidRDefault="009B1049" w:rsidP="0054510B">
      <w:pPr>
        <w:pStyle w:val="BodyText3"/>
        <w:jc w:val="both"/>
        <w:rPr>
          <w:rFonts w:ascii="Calibri" w:hAnsi="Calibri" w:cs="Calibri"/>
          <w:sz w:val="28"/>
          <w:szCs w:val="28"/>
        </w:rPr>
      </w:pPr>
    </w:p>
    <w:p w14:paraId="5E972458" w14:textId="77777777" w:rsidR="009B1049" w:rsidRPr="00E05213" w:rsidRDefault="009B1049" w:rsidP="009B1049">
      <w:pPr>
        <w:pStyle w:val="BodyText3"/>
        <w:ind w:left="360"/>
        <w:rPr>
          <w:rFonts w:ascii="Calibri" w:hAnsi="Calibri" w:cs="Calibri"/>
          <w:sz w:val="28"/>
          <w:szCs w:val="28"/>
        </w:rPr>
      </w:pPr>
    </w:p>
    <w:p w14:paraId="675A217A" w14:textId="77777777" w:rsidR="009B1049" w:rsidRPr="00E05213" w:rsidRDefault="009B1049" w:rsidP="009B1049">
      <w:pPr>
        <w:pStyle w:val="BodyText3"/>
        <w:rPr>
          <w:rFonts w:ascii="Calibri" w:hAnsi="Calibri" w:cs="Calibri"/>
          <w:sz w:val="28"/>
          <w:szCs w:val="28"/>
        </w:rPr>
      </w:pPr>
    </w:p>
    <w:sectPr w:rsidR="009B1049" w:rsidRPr="00E05213" w:rsidSect="00A07804">
      <w:headerReference w:type="default" r:id="rId12"/>
      <w:footerReference w:type="default" r:id="rId13"/>
      <w:pgSz w:w="12240" w:h="15840"/>
      <w:pgMar w:top="1440" w:right="1440" w:bottom="1440" w:left="1440" w:header="720" w:footer="438" w:gutter="0"/>
      <w:cols w:space="720" w:equalWidth="0">
        <w:col w:w="9360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975C" w14:textId="77777777" w:rsidR="002622A5" w:rsidRDefault="002622A5">
      <w:r>
        <w:separator/>
      </w:r>
    </w:p>
  </w:endnote>
  <w:endnote w:type="continuationSeparator" w:id="0">
    <w:p w14:paraId="589C29ED" w14:textId="77777777" w:rsidR="002622A5" w:rsidRDefault="0026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2E61" w14:textId="45873167" w:rsidR="00A07804" w:rsidRPr="00A07804" w:rsidRDefault="00A07804" w:rsidP="00A07804">
    <w:pPr>
      <w:pStyle w:val="Footer"/>
      <w:tabs>
        <w:tab w:val="clear" w:pos="8640"/>
        <w:tab w:val="center" w:pos="4680"/>
        <w:tab w:val="right" w:pos="9360"/>
      </w:tabs>
      <w:jc w:val="right"/>
      <w:rPr>
        <w:rFonts w:ascii="Calibri" w:hAnsi="Calibri" w:cs="Calibri"/>
      </w:rPr>
    </w:pPr>
    <w:r>
      <w:tab/>
    </w:r>
    <w:r w:rsidRPr="00A07804">
      <w:rPr>
        <w:rFonts w:ascii="Calibri" w:hAnsi="Calibri" w:cs="Calibri"/>
      </w:rPr>
      <w:tab/>
    </w:r>
    <w:sdt>
      <w:sdtPr>
        <w:rPr>
          <w:rFonts w:ascii="Calibri" w:hAnsi="Calibri" w:cs="Calibri"/>
        </w:rPr>
        <w:id w:val="10328446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07804">
          <w:rPr>
            <w:rFonts w:ascii="Calibri" w:hAnsi="Calibri" w:cs="Calibri"/>
          </w:rPr>
          <w:fldChar w:fldCharType="begin"/>
        </w:r>
        <w:r w:rsidRPr="00A07804">
          <w:rPr>
            <w:rFonts w:ascii="Calibri" w:hAnsi="Calibri" w:cs="Calibri"/>
          </w:rPr>
          <w:instrText xml:space="preserve"> PAGE   \* MERGEFORMAT </w:instrText>
        </w:r>
        <w:r w:rsidRPr="00A07804">
          <w:rPr>
            <w:rFonts w:ascii="Calibri" w:hAnsi="Calibri" w:cs="Calibri"/>
          </w:rPr>
          <w:fldChar w:fldCharType="separate"/>
        </w:r>
        <w:r w:rsidRPr="00A07804">
          <w:rPr>
            <w:rFonts w:ascii="Calibri" w:hAnsi="Calibri" w:cs="Calibri"/>
            <w:noProof/>
          </w:rPr>
          <w:t>2</w:t>
        </w:r>
        <w:r w:rsidRPr="00A07804">
          <w:rPr>
            <w:rFonts w:ascii="Calibri" w:hAnsi="Calibri" w:cs="Calibri"/>
            <w:noProof/>
          </w:rPr>
          <w:fldChar w:fldCharType="end"/>
        </w:r>
      </w:sdtContent>
    </w:sdt>
    <w:r w:rsidRPr="00A07804">
      <w:rPr>
        <w:rFonts w:ascii="Calibri" w:hAnsi="Calibri" w:cs="Calibri"/>
        <w:noProof/>
      </w:rPr>
      <w:tab/>
    </w:r>
    <w:r w:rsidRPr="00A07804">
      <w:rPr>
        <w:rFonts w:ascii="Calibri" w:hAnsi="Calibri" w:cs="Calibri"/>
        <w:i/>
        <w:iCs/>
        <w:noProof/>
      </w:rPr>
      <w:t xml:space="preserve">Updated </w:t>
    </w:r>
    <w:r w:rsidR="00EB67B1">
      <w:rPr>
        <w:rFonts w:ascii="Calibri" w:hAnsi="Calibri" w:cs="Calibri"/>
        <w:i/>
        <w:iCs/>
        <w:noProof/>
      </w:rPr>
      <w:t>2</w:t>
    </w:r>
    <w:r w:rsidRPr="00A07804">
      <w:rPr>
        <w:rFonts w:ascii="Calibri" w:hAnsi="Calibri" w:cs="Calibri"/>
        <w:i/>
        <w:iCs/>
        <w:noProof/>
      </w:rPr>
      <w:t>/23/2026</w:t>
    </w:r>
    <w:r w:rsidRPr="00A07804">
      <w:rPr>
        <w:rFonts w:ascii="Calibri" w:hAnsi="Calibri" w:cs="Calibri"/>
        <w:noProof/>
      </w:rPr>
      <w:tab/>
    </w:r>
  </w:p>
  <w:p w14:paraId="2013ACF0" w14:textId="73190D32" w:rsidR="00A07804" w:rsidRPr="00A07804" w:rsidRDefault="00A07804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7654" w14:textId="77777777" w:rsidR="002622A5" w:rsidRDefault="002622A5">
      <w:r>
        <w:separator/>
      </w:r>
    </w:p>
  </w:footnote>
  <w:footnote w:type="continuationSeparator" w:id="0">
    <w:p w14:paraId="124BD1DD" w14:textId="77777777" w:rsidR="002622A5" w:rsidRDefault="0026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A067" w14:textId="77777777" w:rsidR="00FC2435" w:rsidRPr="00E05213" w:rsidRDefault="00FC2435">
    <w:pPr>
      <w:pStyle w:val="Title"/>
      <w:rPr>
        <w:rFonts w:ascii="Calibri" w:hAnsi="Calibri" w:cs="Calibri"/>
        <w:sz w:val="32"/>
        <w:szCs w:val="28"/>
      </w:rPr>
    </w:pPr>
    <w:r w:rsidRPr="00E05213">
      <w:rPr>
        <w:rFonts w:ascii="Calibri" w:hAnsi="Calibri" w:cs="Calibri"/>
        <w:sz w:val="32"/>
        <w:szCs w:val="28"/>
      </w:rPr>
      <w:t>Agency Coordination</w:t>
    </w:r>
  </w:p>
  <w:p w14:paraId="68B688E0" w14:textId="77777777" w:rsidR="00FC2435" w:rsidRDefault="00FC2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C72"/>
    <w:multiLevelType w:val="hybridMultilevel"/>
    <w:tmpl w:val="C700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BED"/>
    <w:multiLevelType w:val="multilevel"/>
    <w:tmpl w:val="58AA0362"/>
    <w:lvl w:ilvl="0">
      <w:start w:val="515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664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2344"/>
      <w:numFmt w:val="decimal"/>
      <w:lvlText w:val="%1-%2-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2" w15:restartNumberingAfterBreak="0">
    <w:nsid w:val="45063590"/>
    <w:multiLevelType w:val="hybridMultilevel"/>
    <w:tmpl w:val="05E6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846C2"/>
    <w:multiLevelType w:val="hybridMultilevel"/>
    <w:tmpl w:val="A1246B5C"/>
    <w:lvl w:ilvl="0" w:tplc="89AE8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A5D3946"/>
    <w:multiLevelType w:val="hybridMultilevel"/>
    <w:tmpl w:val="20A6C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926170">
    <w:abstractNumId w:val="1"/>
  </w:num>
  <w:num w:numId="2" w16cid:durableId="404689279">
    <w:abstractNumId w:val="4"/>
  </w:num>
  <w:num w:numId="3" w16cid:durableId="2076584977">
    <w:abstractNumId w:val="3"/>
  </w:num>
  <w:num w:numId="4" w16cid:durableId="152181376">
    <w:abstractNumId w:val="2"/>
  </w:num>
  <w:num w:numId="5" w16cid:durableId="129991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49"/>
    <w:rsid w:val="000118B1"/>
    <w:rsid w:val="00012D80"/>
    <w:rsid w:val="000652BB"/>
    <w:rsid w:val="000A7AE5"/>
    <w:rsid w:val="000B43F0"/>
    <w:rsid w:val="000D20CF"/>
    <w:rsid w:val="000D3396"/>
    <w:rsid w:val="0010044B"/>
    <w:rsid w:val="00112DE1"/>
    <w:rsid w:val="0012011B"/>
    <w:rsid w:val="001407C7"/>
    <w:rsid w:val="00167E73"/>
    <w:rsid w:val="001801C1"/>
    <w:rsid w:val="00185B53"/>
    <w:rsid w:val="001940E2"/>
    <w:rsid w:val="0019547F"/>
    <w:rsid w:val="001B32E9"/>
    <w:rsid w:val="001E3E73"/>
    <w:rsid w:val="00214A77"/>
    <w:rsid w:val="002617EE"/>
    <w:rsid w:val="002622A5"/>
    <w:rsid w:val="0029107E"/>
    <w:rsid w:val="002B4780"/>
    <w:rsid w:val="002B7778"/>
    <w:rsid w:val="002C59F4"/>
    <w:rsid w:val="00310292"/>
    <w:rsid w:val="003209CF"/>
    <w:rsid w:val="0033277D"/>
    <w:rsid w:val="00333C5E"/>
    <w:rsid w:val="0035144F"/>
    <w:rsid w:val="00383398"/>
    <w:rsid w:val="003A1749"/>
    <w:rsid w:val="003A2077"/>
    <w:rsid w:val="003C7447"/>
    <w:rsid w:val="003D4E2E"/>
    <w:rsid w:val="003D748B"/>
    <w:rsid w:val="00431507"/>
    <w:rsid w:val="00446A03"/>
    <w:rsid w:val="0048075B"/>
    <w:rsid w:val="004944BC"/>
    <w:rsid w:val="004B1FF0"/>
    <w:rsid w:val="004C347B"/>
    <w:rsid w:val="005042B2"/>
    <w:rsid w:val="0054510B"/>
    <w:rsid w:val="0059462D"/>
    <w:rsid w:val="005A277C"/>
    <w:rsid w:val="005B51C5"/>
    <w:rsid w:val="005D4AE5"/>
    <w:rsid w:val="005F0202"/>
    <w:rsid w:val="006422D4"/>
    <w:rsid w:val="00692987"/>
    <w:rsid w:val="006A515B"/>
    <w:rsid w:val="006B3F60"/>
    <w:rsid w:val="006B6506"/>
    <w:rsid w:val="00702125"/>
    <w:rsid w:val="00724CFF"/>
    <w:rsid w:val="00776F86"/>
    <w:rsid w:val="00776FBA"/>
    <w:rsid w:val="00784540"/>
    <w:rsid w:val="007C2C25"/>
    <w:rsid w:val="007D2646"/>
    <w:rsid w:val="007F5FB9"/>
    <w:rsid w:val="008551D1"/>
    <w:rsid w:val="00855DFA"/>
    <w:rsid w:val="008975E2"/>
    <w:rsid w:val="008D62B2"/>
    <w:rsid w:val="008F2EF3"/>
    <w:rsid w:val="009006DF"/>
    <w:rsid w:val="0091605A"/>
    <w:rsid w:val="00925583"/>
    <w:rsid w:val="0094656E"/>
    <w:rsid w:val="00960C1F"/>
    <w:rsid w:val="0098249E"/>
    <w:rsid w:val="009A55AB"/>
    <w:rsid w:val="009B1049"/>
    <w:rsid w:val="009E4BD4"/>
    <w:rsid w:val="00A07804"/>
    <w:rsid w:val="00A07FE9"/>
    <w:rsid w:val="00A24AEC"/>
    <w:rsid w:val="00A324BE"/>
    <w:rsid w:val="00A33C17"/>
    <w:rsid w:val="00A5249B"/>
    <w:rsid w:val="00A85192"/>
    <w:rsid w:val="00A96D7E"/>
    <w:rsid w:val="00AA41E1"/>
    <w:rsid w:val="00AB377B"/>
    <w:rsid w:val="00AC643B"/>
    <w:rsid w:val="00AE1A6C"/>
    <w:rsid w:val="00AF000E"/>
    <w:rsid w:val="00B26B3B"/>
    <w:rsid w:val="00B422C3"/>
    <w:rsid w:val="00B604B7"/>
    <w:rsid w:val="00B671ED"/>
    <w:rsid w:val="00B71347"/>
    <w:rsid w:val="00B80CE8"/>
    <w:rsid w:val="00B93083"/>
    <w:rsid w:val="00BA536B"/>
    <w:rsid w:val="00BC5E22"/>
    <w:rsid w:val="00BC65B9"/>
    <w:rsid w:val="00BF29CA"/>
    <w:rsid w:val="00BF3508"/>
    <w:rsid w:val="00C24FF1"/>
    <w:rsid w:val="00C67D50"/>
    <w:rsid w:val="00C94F83"/>
    <w:rsid w:val="00CA23A5"/>
    <w:rsid w:val="00CC6044"/>
    <w:rsid w:val="00D03F5C"/>
    <w:rsid w:val="00D05F3E"/>
    <w:rsid w:val="00D133AF"/>
    <w:rsid w:val="00D640C8"/>
    <w:rsid w:val="00D7732E"/>
    <w:rsid w:val="00D80CF8"/>
    <w:rsid w:val="00DA2F0B"/>
    <w:rsid w:val="00DE2E69"/>
    <w:rsid w:val="00DF52F3"/>
    <w:rsid w:val="00E01ADC"/>
    <w:rsid w:val="00E05213"/>
    <w:rsid w:val="00E53F27"/>
    <w:rsid w:val="00E6527F"/>
    <w:rsid w:val="00EB67B1"/>
    <w:rsid w:val="00F2665C"/>
    <w:rsid w:val="00F83C00"/>
    <w:rsid w:val="00FA12BB"/>
    <w:rsid w:val="00F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700FE"/>
  <w15:chartTrackingRefBased/>
  <w15:docId w15:val="{42C9D665-1C5F-49D3-9F6F-66B16B5F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2">
    <w:name w:val="Body Text 2"/>
    <w:basedOn w:val="Normal"/>
    <w:pPr>
      <w:keepLines/>
      <w:autoSpaceDE w:val="0"/>
      <w:autoSpaceDN w:val="0"/>
      <w:adjustRightInd w:val="0"/>
      <w:spacing w:line="240" w:lineRule="atLeast"/>
    </w:pPr>
    <w:rPr>
      <w:color w:val="000000"/>
      <w:sz w:val="16"/>
    </w:rPr>
  </w:style>
  <w:style w:type="paragraph" w:styleId="BodyText3">
    <w:name w:val="Body Text 3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sz w:val="24"/>
      <w:szCs w:val="24"/>
    </w:rPr>
  </w:style>
  <w:style w:type="paragraph" w:styleId="BalloonText">
    <w:name w:val="Balloon Text"/>
    <w:basedOn w:val="Normal"/>
    <w:link w:val="BalloonTextChar"/>
    <w:rsid w:val="00A07F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07FE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01ADC"/>
    <w:rPr>
      <w:color w:val="605E5C"/>
      <w:shd w:val="clear" w:color="auto" w:fill="E1DFDD"/>
    </w:rPr>
  </w:style>
  <w:style w:type="character" w:styleId="FollowedHyperlink">
    <w:name w:val="FollowedHyperlink"/>
    <w:rsid w:val="00E01ADC"/>
    <w:rPr>
      <w:color w:val="96607D"/>
      <w:u w:val="single"/>
    </w:rPr>
  </w:style>
  <w:style w:type="paragraph" w:styleId="ListParagraph">
    <w:name w:val="List Paragraph"/>
    <w:basedOn w:val="Normal"/>
    <w:uiPriority w:val="34"/>
    <w:qFormat/>
    <w:rsid w:val="0059462D"/>
    <w:pPr>
      <w:ind w:left="720"/>
      <w:contextualSpacing/>
    </w:pPr>
  </w:style>
  <w:style w:type="paragraph" w:styleId="Revision">
    <w:name w:val="Revision"/>
    <w:hidden/>
    <w:uiPriority w:val="99"/>
    <w:semiHidden/>
    <w:rsid w:val="00960C1F"/>
  </w:style>
  <w:style w:type="character" w:styleId="CommentReference">
    <w:name w:val="annotation reference"/>
    <w:basedOn w:val="DefaultParagraphFont"/>
    <w:rsid w:val="00960C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0C1F"/>
  </w:style>
  <w:style w:type="character" w:customStyle="1" w:styleId="CommentTextChar">
    <w:name w:val="Comment Text Char"/>
    <w:basedOn w:val="DefaultParagraphFont"/>
    <w:link w:val="CommentText"/>
    <w:rsid w:val="00960C1F"/>
  </w:style>
  <w:style w:type="paragraph" w:styleId="CommentSubject">
    <w:name w:val="annotation subject"/>
    <w:basedOn w:val="CommentText"/>
    <w:next w:val="CommentText"/>
    <w:link w:val="CommentSubjectChar"/>
    <w:rsid w:val="00960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0C1F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0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dnr.gov/media/1590/download?inli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ycountyparks.com/defau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ycountyparks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5073-CD4F-4EF0-8612-0DE43F7F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529</Words>
  <Characters>3267</Characters>
  <Application>Microsoft Office Word</Application>
  <DocSecurity>0</DocSecurity>
  <Lines>112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Coordination List</vt:lpstr>
    </vt:vector>
  </TitlesOfParts>
  <Company>Earth Tech</Company>
  <LinksUpToDate>false</LinksUpToDate>
  <CharactersWithSpaces>3681</CharactersWithSpaces>
  <SharedDoc>false</SharedDoc>
  <HLinks>
    <vt:vector size="18" baseType="variant">
      <vt:variant>
        <vt:i4>4522055</vt:i4>
      </vt:variant>
      <vt:variant>
        <vt:i4>6</vt:i4>
      </vt:variant>
      <vt:variant>
        <vt:i4>0</vt:i4>
      </vt:variant>
      <vt:variant>
        <vt:i4>5</vt:i4>
      </vt:variant>
      <vt:variant>
        <vt:lpwstr>https://www.mycountyparks.com/default</vt:lpwstr>
      </vt:variant>
      <vt:variant>
        <vt:lpwstr/>
      </vt:variant>
      <vt:variant>
        <vt:i4>3145782</vt:i4>
      </vt:variant>
      <vt:variant>
        <vt:i4>3</vt:i4>
      </vt:variant>
      <vt:variant>
        <vt:i4>0</vt:i4>
      </vt:variant>
      <vt:variant>
        <vt:i4>5</vt:i4>
      </vt:variant>
      <vt:variant>
        <vt:lpwstr>https://www.mycountyparks.org/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https://www.iowadnr.gov/media/1590/download?inline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Coordination List</dc:title>
  <dc:subject/>
  <dc:creator>GWingate</dc:creator>
  <cp:keywords>Accessibility Verified</cp:keywords>
  <dc:description/>
  <cp:lastModifiedBy>Walter, Blake [DOT]</cp:lastModifiedBy>
  <cp:revision>22</cp:revision>
  <cp:lastPrinted>2007-06-15T14:24:00Z</cp:lastPrinted>
  <dcterms:created xsi:type="dcterms:W3CDTF">2025-10-10T16:00:00Z</dcterms:created>
  <dcterms:modified xsi:type="dcterms:W3CDTF">2026-02-23T20:49:00Z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2025-10-10T16:03:04Z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69ac7af4-3f8a-42ca-9f81-3c68048f9c7e</vt:lpwstr>
  </property>
  <property fmtid="{D5CDD505-2E9C-101B-9397-08002B2CF9AE}" pid="42" name="MSIP_Label_0faac733-ded1-41e0-8ea6-961193f81247_ContentBits">
    <vt:lpwstr>0</vt:lpwstr>
  </property>
</Properties>
</file>