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E12D03" w:rsidRPr="009F72B5" w14:paraId="5D9EA0FC" w14:textId="77777777" w:rsidTr="00E12D03">
        <w:tc>
          <w:tcPr>
            <w:tcW w:w="4524" w:type="dxa"/>
            <w:shd w:val="clear" w:color="auto" w:fill="auto"/>
          </w:tcPr>
          <w:p w14:paraId="1538C47C"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Pr="009F72B5">
              <w:rPr>
                <w:rFonts w:ascii="PT Sans" w:hAnsi="PT Sans" w:cs="Calibri"/>
                <w:noProof/>
                <w:sz w:val="22"/>
                <w:szCs w:val="22"/>
              </w:rPr>
              <w:t>«County»</w:t>
            </w:r>
            <w:r w:rsidRPr="009F72B5">
              <w:rPr>
                <w:rFonts w:ascii="PT Sans" w:hAnsi="PT Sans" w:cs="Calibri"/>
                <w:sz w:val="22"/>
                <w:szCs w:val="22"/>
              </w:rPr>
              <w:fldChar w:fldCharType="end"/>
            </w:r>
          </w:p>
          <w:p w14:paraId="3DD6769B"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Pr="009F72B5">
              <w:rPr>
                <w:rFonts w:ascii="PT Sans" w:hAnsi="PT Sans" w:cs="Calibri"/>
                <w:noProof/>
                <w:sz w:val="22"/>
                <w:szCs w:val="22"/>
              </w:rPr>
              <w:t>«Phase Code»</w:t>
            </w:r>
            <w:r w:rsidRPr="009F72B5">
              <w:rPr>
                <w:rFonts w:ascii="PT Sans" w:hAnsi="PT Sans" w:cs="Calibri"/>
                <w:sz w:val="22"/>
                <w:szCs w:val="22"/>
              </w:rPr>
              <w:fldChar w:fldCharType="end"/>
            </w:r>
          </w:p>
          <w:p w14:paraId="6790DC91"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Pr="009F72B5">
              <w:rPr>
                <w:rFonts w:ascii="PT Sans" w:hAnsi="PT Sans" w:cs="Calibri"/>
                <w:noProof/>
                <w:sz w:val="22"/>
                <w:szCs w:val="22"/>
              </w:rPr>
              <w:t>«Phase Number»</w:t>
            </w:r>
            <w:r w:rsidRPr="009F72B5">
              <w:rPr>
                <w:rFonts w:ascii="PT Sans" w:hAnsi="PT Sans" w:cs="Calibri"/>
                <w:sz w:val="22"/>
                <w:szCs w:val="22"/>
              </w:rPr>
              <w:fldChar w:fldCharType="end"/>
            </w:r>
          </w:p>
          <w:p w14:paraId="29DA41F7" w14:textId="3B6A92B9" w:rsidR="00E12D03" w:rsidRPr="009F72B5" w:rsidRDefault="00E12D03" w:rsidP="00E12D03">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Pr="009F72B5">
              <w:rPr>
                <w:rFonts w:ascii="PT Sans" w:hAnsi="PT Sans" w:cs="Calibri"/>
                <w:noProof/>
                <w:sz w:val="22"/>
                <w:szCs w:val="22"/>
              </w:rPr>
              <w:t>«NEPA Doc Title»</w:t>
            </w:r>
            <w:r w:rsidRPr="009F72B5">
              <w:rPr>
                <w:rFonts w:ascii="PT Sans" w:hAnsi="PT Sans" w:cs="Calibri"/>
                <w:sz w:val="22"/>
                <w:szCs w:val="22"/>
              </w:rPr>
              <w:fldChar w:fldCharType="end"/>
            </w:r>
          </w:p>
        </w:tc>
        <w:tc>
          <w:tcPr>
            <w:tcW w:w="4556" w:type="dxa"/>
            <w:shd w:val="clear" w:color="auto" w:fill="auto"/>
          </w:tcPr>
          <w:p w14:paraId="40A76BF2"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Pr="009F72B5">
              <w:rPr>
                <w:rFonts w:ascii="PT Sans" w:hAnsi="PT Sans" w:cs="Calibri"/>
                <w:noProof/>
                <w:sz w:val="22"/>
                <w:szCs w:val="22"/>
              </w:rPr>
              <w:t>«NEPA Classification»</w:t>
            </w:r>
            <w:r w:rsidRPr="009F72B5">
              <w:rPr>
                <w:rFonts w:ascii="PT Sans" w:hAnsi="PT Sans" w:cs="Calibri"/>
                <w:sz w:val="22"/>
                <w:szCs w:val="22"/>
              </w:rPr>
              <w:fldChar w:fldCharType="end"/>
            </w:r>
          </w:p>
          <w:p w14:paraId="71E4FF73"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Pr="009F72B5">
              <w:rPr>
                <w:rFonts w:ascii="PT Sans" w:hAnsi="PT Sans" w:cs="Calibri"/>
                <w:noProof/>
                <w:sz w:val="22"/>
                <w:szCs w:val="22"/>
              </w:rPr>
              <w:t>«NEPA Project Type»</w:t>
            </w:r>
            <w:r w:rsidRPr="009F72B5">
              <w:rPr>
                <w:rFonts w:ascii="PT Sans" w:hAnsi="PT Sans" w:cs="Calibri"/>
                <w:sz w:val="22"/>
                <w:szCs w:val="22"/>
              </w:rPr>
              <w:fldChar w:fldCharType="end"/>
            </w:r>
          </w:p>
          <w:p w14:paraId="3D721BBB" w14:textId="7928DC21" w:rsidR="00E12D03" w:rsidRPr="009F72B5" w:rsidRDefault="00E12D03" w:rsidP="00E12D03">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Pr="009F72B5">
              <w:rPr>
                <w:rFonts w:ascii="PT Sans" w:hAnsi="PT Sans" w:cs="Calibri"/>
                <w:noProof/>
                <w:sz w:val="22"/>
                <w:szCs w:val="22"/>
              </w:rPr>
              <w:t>«NEPA ID»</w:t>
            </w:r>
            <w:r w:rsidRPr="009F72B5">
              <w:rPr>
                <w:rFonts w:ascii="PT Sans" w:hAnsi="PT Sans" w:cs="Calibri"/>
                <w:sz w:val="22"/>
                <w:szCs w:val="22"/>
              </w:rPr>
              <w:fldChar w:fldCharType="end"/>
            </w:r>
          </w:p>
        </w:tc>
      </w:tr>
      <w:tr w:rsidR="00E12D03" w:rsidRPr="009F72B5" w14:paraId="3DE657A0" w14:textId="77777777" w:rsidTr="00C967BE">
        <w:tc>
          <w:tcPr>
            <w:tcW w:w="9080" w:type="dxa"/>
            <w:gridSpan w:val="2"/>
            <w:shd w:val="clear" w:color="auto" w:fill="auto"/>
          </w:tcPr>
          <w:p w14:paraId="6D9D12C7" w14:textId="5E206CB1" w:rsidR="00E12D03" w:rsidRPr="009F72B5" w:rsidRDefault="00E12D03" w:rsidP="00E12D03">
            <w:pPr>
              <w:jc w:val="both"/>
              <w:rPr>
                <w:rFonts w:ascii="PT Sans" w:hAnsi="PT Sans" w:cs="Calibri"/>
                <w:sz w:val="22"/>
                <w:szCs w:val="22"/>
              </w:rPr>
            </w:pPr>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p>
        </w:tc>
      </w:tr>
    </w:tbl>
    <w:p w14:paraId="7F91D873" w14:textId="77777777"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Pr="00BB6791">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Style w:val="TableGrid"/>
        <w:tblW w:w="0" w:type="auto"/>
        <w:tblLook w:val="04A0" w:firstRow="1" w:lastRow="0" w:firstColumn="1" w:lastColumn="0" w:noHBand="0" w:noVBand="1"/>
      </w:tblPr>
      <w:tblGrid>
        <w:gridCol w:w="9080"/>
      </w:tblGrid>
      <w:tr w:rsidR="00E12D03" w14:paraId="096A54FA" w14:textId="77777777" w:rsidTr="00E12D03">
        <w:trPr>
          <w:trHeight w:val="3824"/>
        </w:trPr>
        <w:tc>
          <w:tcPr>
            <w:tcW w:w="9080" w:type="dxa"/>
          </w:tcPr>
          <w:p w14:paraId="24F36998" w14:textId="77777777" w:rsidR="00E12D03" w:rsidRPr="00BB6791" w:rsidRDefault="00E12D03" w:rsidP="00E12D03">
            <w:pPr>
              <w:rPr>
                <w:rFonts w:ascii="PT Sans" w:hAnsi="PT Sans" w:cs="Calibri"/>
                <w:b/>
                <w:bCs/>
                <w:color w:val="00B0F0"/>
                <w:sz w:val="22"/>
                <w:szCs w:val="22"/>
              </w:rPr>
            </w:pPr>
            <w:r w:rsidRPr="00BB6791">
              <w:rPr>
                <w:rFonts w:ascii="PT Sans" w:hAnsi="PT Sans" w:cs="Calibri"/>
                <w:b/>
                <w:bCs/>
                <w:color w:val="00B0F0"/>
                <w:sz w:val="22"/>
                <w:szCs w:val="22"/>
              </w:rPr>
              <w:t>&lt;&lt;</w:t>
            </w:r>
            <w:r>
              <w:rPr>
                <w:rFonts w:ascii="PT Sans" w:hAnsi="PT Sans" w:cs="Calibri"/>
                <w:b/>
                <w:bCs/>
                <w:color w:val="00B0F0"/>
                <w:sz w:val="22"/>
                <w:szCs w:val="22"/>
              </w:rPr>
              <w:t>INSERT VISUAL OF THE PROPERTY AND THE PROJECT IMPACT</w:t>
            </w:r>
            <w:r w:rsidRPr="00BB6791">
              <w:rPr>
                <w:rFonts w:ascii="PT Sans" w:hAnsi="PT Sans" w:cs="Calibri"/>
                <w:b/>
                <w:bCs/>
                <w:color w:val="00B0F0"/>
                <w:sz w:val="22"/>
                <w:szCs w:val="22"/>
              </w:rPr>
              <w:t>&gt;&gt;</w:t>
            </w:r>
          </w:p>
          <w:p w14:paraId="255A0479" w14:textId="77777777" w:rsidR="00E12D03" w:rsidRDefault="00E12D03" w:rsidP="00E43655">
            <w:pPr>
              <w:rPr>
                <w:rFonts w:ascii="PT Sans" w:hAnsi="PT Sans" w:cs="Calibri"/>
                <w:b/>
                <w:bCs/>
                <w:color w:val="00B0F0"/>
                <w:sz w:val="22"/>
                <w:szCs w:val="22"/>
              </w:rPr>
            </w:pPr>
          </w:p>
        </w:tc>
      </w:tr>
      <w:tr w:rsidR="00E12D03" w14:paraId="106F064B" w14:textId="77777777" w:rsidTr="00E12D03">
        <w:trPr>
          <w:trHeight w:val="1070"/>
        </w:trPr>
        <w:tc>
          <w:tcPr>
            <w:tcW w:w="9080" w:type="dxa"/>
          </w:tcPr>
          <w:p w14:paraId="122D29D4" w14:textId="77777777" w:rsidR="00E12D03" w:rsidRDefault="00E12D03" w:rsidP="00E12D03">
            <w:pPr>
              <w:rPr>
                <w:rFonts w:ascii="PT Sans" w:hAnsi="PT Sans" w:cs="Calibri"/>
                <w:b/>
                <w:bCs/>
                <w:sz w:val="22"/>
                <w:szCs w:val="22"/>
              </w:rPr>
            </w:pPr>
            <w:r w:rsidRPr="009F72B5">
              <w:rPr>
                <w:rFonts w:ascii="PT Sans" w:hAnsi="PT Sans" w:cs="Calibri"/>
                <w:sz w:val="22"/>
                <w:szCs w:val="22"/>
              </w:rPr>
              <w:t xml:space="preserve">Ownership: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Ownership  \* MERGEFORMAT </w:instrText>
            </w:r>
            <w:r w:rsidRPr="009F72B5">
              <w:rPr>
                <w:rFonts w:ascii="PT Sans" w:hAnsi="PT Sans" w:cs="Calibri"/>
                <w:b/>
                <w:bCs/>
                <w:sz w:val="22"/>
                <w:szCs w:val="22"/>
              </w:rPr>
              <w:fldChar w:fldCharType="separate"/>
            </w:r>
            <w:r w:rsidRPr="009F72B5">
              <w:rPr>
                <w:rFonts w:ascii="PT Sans" w:hAnsi="PT Sans" w:cs="Calibri"/>
                <w:b/>
                <w:bCs/>
                <w:noProof/>
                <w:sz w:val="22"/>
                <w:szCs w:val="22"/>
              </w:rPr>
              <w:t>«Ownership»</w:t>
            </w:r>
            <w:r w:rsidRPr="009F72B5">
              <w:rPr>
                <w:rFonts w:ascii="PT Sans" w:hAnsi="PT Sans" w:cs="Calibri"/>
                <w:b/>
                <w:bCs/>
                <w:sz w:val="22"/>
                <w:szCs w:val="22"/>
              </w:rPr>
              <w:fldChar w:fldCharType="end"/>
            </w:r>
            <w:r w:rsidRPr="009F72B5">
              <w:rPr>
                <w:rFonts w:ascii="PT Sans" w:hAnsi="PT Sans" w:cs="Calibri"/>
                <w:sz w:val="22"/>
                <w:szCs w:val="22"/>
              </w:rPr>
              <w:br/>
              <w:t xml:space="preserve">Is the property a refuge?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"Property a refuge"  \* MERGEFORMAT </w:instrText>
            </w:r>
            <w:r w:rsidRPr="009F72B5">
              <w:rPr>
                <w:rFonts w:ascii="PT Sans" w:hAnsi="PT Sans" w:cs="Calibri"/>
                <w:b/>
                <w:bCs/>
                <w:sz w:val="22"/>
                <w:szCs w:val="22"/>
              </w:rPr>
              <w:fldChar w:fldCharType="separate"/>
            </w:r>
            <w:r w:rsidRPr="009F72B5">
              <w:rPr>
                <w:rFonts w:ascii="PT Sans" w:hAnsi="PT Sans" w:cs="Calibri"/>
                <w:b/>
                <w:bCs/>
                <w:noProof/>
                <w:sz w:val="22"/>
                <w:szCs w:val="22"/>
              </w:rPr>
              <w:t>«Property a refuge»</w:t>
            </w:r>
            <w:r w:rsidRPr="009F72B5">
              <w:rPr>
                <w:rFonts w:ascii="PT Sans" w:hAnsi="PT Sans" w:cs="Calibri"/>
                <w:b/>
                <w:bCs/>
                <w:sz w:val="22"/>
                <w:szCs w:val="22"/>
              </w:rPr>
              <w:fldChar w:fldCharType="end"/>
            </w:r>
          </w:p>
          <w:p w14:paraId="523683E7" w14:textId="69AA6D26" w:rsidR="00E12D03" w:rsidRPr="00BB6791" w:rsidRDefault="00E12D03" w:rsidP="00E12D03">
            <w:pPr>
              <w:rPr>
                <w:rFonts w:ascii="PT Sans" w:hAnsi="PT Sans" w:cs="Calibri"/>
                <w:b/>
                <w:bCs/>
                <w:color w:val="00B0F0"/>
                <w:sz w:val="22"/>
                <w:szCs w:val="22"/>
              </w:rPr>
            </w:pPr>
            <w:r>
              <w:rPr>
                <w:rFonts w:ascii="PT Sans" w:hAnsi="PT Sans" w:cs="Calibri"/>
                <w:b/>
                <w:bCs/>
                <w:sz w:val="22"/>
                <w:szCs w:val="22"/>
              </w:rPr>
              <w:t>(Provide a copy of the management plan for the property.)</w:t>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17"/>
        <w:gridCol w:w="2311"/>
      </w:tblGrid>
      <w:tr w:rsidR="00BB6791" w:rsidRPr="009F72B5" w14:paraId="6D039FA7" w14:textId="77777777" w:rsidTr="00E12D03">
        <w:tc>
          <w:tcPr>
            <w:tcW w:w="3625" w:type="dxa"/>
            <w:shd w:val="clear" w:color="auto" w:fill="03617A"/>
          </w:tcPr>
          <w:p w14:paraId="7DA9DB09"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Property Details:</w:t>
            </w:r>
          </w:p>
        </w:tc>
        <w:tc>
          <w:tcPr>
            <w:tcW w:w="3445" w:type="dxa"/>
            <w:shd w:val="clear" w:color="auto" w:fill="03617A"/>
          </w:tcPr>
          <w:p w14:paraId="7844E53F"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Impact to the Property:  </w:t>
            </w:r>
          </w:p>
        </w:tc>
        <w:tc>
          <w:tcPr>
            <w:tcW w:w="2460" w:type="dxa"/>
            <w:shd w:val="clear" w:color="auto" w:fill="03617A"/>
          </w:tcPr>
          <w:p w14:paraId="061BA132"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Duration of Impact:  </w:t>
            </w:r>
          </w:p>
        </w:tc>
      </w:tr>
      <w:tr w:rsidR="00BB6791" w:rsidRPr="009F72B5" w14:paraId="50FE70B8" w14:textId="77777777" w:rsidTr="009F72B5">
        <w:tc>
          <w:tcPr>
            <w:tcW w:w="3625" w:type="dxa"/>
            <w:shd w:val="clear" w:color="auto" w:fill="auto"/>
          </w:tcPr>
          <w:p w14:paraId="3F10B51E"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Pr="009F72B5">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Pr="009F72B5">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Pr="009F72B5">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Pr="009F72B5">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Pr="009F72B5">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Pr="009F72B5">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Pr="009F72B5">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Pr="009F72B5">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77777777"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Pr="009F72B5">
              <w:rPr>
                <w:rFonts w:ascii="PT Sans" w:hAnsi="PT Sans" w:cs="Calibri"/>
                <w:noProof/>
                <w:sz w:val="22"/>
                <w:szCs w:val="22"/>
              </w:rPr>
              <w:t>«Duration of Impact»</w:t>
            </w:r>
            <w:r w:rsidRPr="009F72B5">
              <w:rPr>
                <w:rFonts w:ascii="PT Sans" w:hAnsi="PT Sans" w:cs="Calibri"/>
                <w:sz w:val="22"/>
                <w:szCs w:val="22"/>
              </w:rPr>
              <w:fldChar w:fldCharType="end"/>
            </w:r>
          </w:p>
        </w:tc>
      </w:tr>
    </w:tbl>
    <w:p w14:paraId="62F77B0B" w14:textId="77777777" w:rsidR="00BB6791" w:rsidRPr="00BB6791" w:rsidRDefault="00BB6791"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B6791" w:rsidRPr="009F72B5" w14:paraId="2691A10C" w14:textId="77777777" w:rsidTr="00E12D03">
        <w:tc>
          <w:tcPr>
            <w:tcW w:w="4765" w:type="dxa"/>
            <w:shd w:val="clear" w:color="auto" w:fill="03617A"/>
          </w:tcPr>
          <w:p w14:paraId="7BE0B9E3"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Attributes of the Property:</w:t>
            </w:r>
          </w:p>
        </w:tc>
        <w:tc>
          <w:tcPr>
            <w:tcW w:w="4765" w:type="dxa"/>
            <w:shd w:val="clear" w:color="auto" w:fill="03617A"/>
          </w:tcPr>
          <w:p w14:paraId="77482A74"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Affected Attributes:  </w:t>
            </w:r>
          </w:p>
        </w:tc>
      </w:tr>
      <w:tr w:rsidR="00BB6791" w:rsidRPr="009F72B5" w14:paraId="511AD24A" w14:textId="77777777" w:rsidTr="009F72B5">
        <w:tc>
          <w:tcPr>
            <w:tcW w:w="4765" w:type="dxa"/>
            <w:shd w:val="clear" w:color="auto" w:fill="auto"/>
          </w:tcPr>
          <w:p w14:paraId="3BDC1B68"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Pr="009F72B5">
              <w:rPr>
                <w:rFonts w:ascii="PT Sans" w:hAnsi="PT Sans" w:cs="Calibri"/>
                <w:noProof/>
                <w:sz w:val="22"/>
                <w:szCs w:val="22"/>
              </w:rPr>
              <w:t>«Attributes of the Property»</w:t>
            </w:r>
            <w:r w:rsidRPr="009F72B5">
              <w:rPr>
                <w:rFonts w:ascii="PT Sans" w:hAnsi="PT Sans" w:cs="Calibri"/>
                <w:sz w:val="22"/>
                <w:szCs w:val="22"/>
              </w:rPr>
              <w:fldChar w:fldCharType="end"/>
            </w:r>
          </w:p>
        </w:tc>
        <w:tc>
          <w:tcPr>
            <w:tcW w:w="4765" w:type="dxa"/>
            <w:shd w:val="clear" w:color="auto" w:fill="auto"/>
          </w:tcPr>
          <w:p w14:paraId="06143AA7"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Pr="009F72B5">
              <w:rPr>
                <w:rFonts w:ascii="PT Sans" w:hAnsi="PT Sans" w:cs="Calibri"/>
                <w:noProof/>
                <w:sz w:val="22"/>
                <w:szCs w:val="22"/>
              </w:rPr>
              <w:t>«Affected Attributes»</w:t>
            </w:r>
            <w:r w:rsidRPr="009F72B5">
              <w:rPr>
                <w:rFonts w:ascii="PT Sans" w:hAnsi="PT Sans" w:cs="Calibri"/>
                <w:sz w:val="22"/>
                <w:szCs w:val="22"/>
              </w:rPr>
              <w:fldChar w:fldCharType="end"/>
            </w:r>
          </w:p>
        </w:tc>
      </w:tr>
    </w:tbl>
    <w:p w14:paraId="0D022E83" w14:textId="548B8C14" w:rsidR="00E12D03" w:rsidRDefault="00E12D03" w:rsidP="00BB6791">
      <w:pPr>
        <w:rPr>
          <w:rFonts w:ascii="PT Sans" w:hAnsi="PT Sans"/>
          <w:sz w:val="22"/>
          <w:szCs w:val="22"/>
        </w:rPr>
      </w:pPr>
    </w:p>
    <w:p w14:paraId="20AAD3C9" w14:textId="3D6C855E" w:rsidR="00BB6791" w:rsidRPr="00E12D03" w:rsidRDefault="00BB6791" w:rsidP="00BB6791">
      <w:pPr>
        <w:rPr>
          <w:rFonts w:ascii="PT Sans" w:hAnsi="PT Sans"/>
          <w:sz w:val="22"/>
          <w:szCs w:val="22"/>
        </w:rPr>
      </w:pPr>
    </w:p>
    <w:p w14:paraId="19723749" w14:textId="07453BE5" w:rsidR="00E12D03" w:rsidRDefault="00E12D03">
      <w:pPr>
        <w:rPr>
          <w:rFonts w:ascii="PT Sans" w:hAnsi="PT Sans"/>
          <w:sz w:val="22"/>
          <w:szCs w:val="22"/>
        </w:rPr>
      </w:pPr>
      <w:r>
        <w:rPr>
          <w:rFonts w:ascii="PT Sans" w:hAnsi="PT Sans"/>
          <w:sz w:val="22"/>
          <w:szCs w:val="22"/>
        </w:rPr>
        <w:br w:type="page"/>
      </w:r>
    </w:p>
    <w:p w14:paraId="06178461" w14:textId="77777777" w:rsidR="00BB6791" w:rsidRPr="00BB6791" w:rsidRDefault="00BB6791">
      <w:pPr>
        <w:rPr>
          <w:rFonts w:ascii="PT Sans" w:hAnsi="PT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E43655" w:rsidRPr="007D7362" w14:paraId="713A2A74" w14:textId="77777777" w:rsidTr="007D7362">
        <w:tc>
          <w:tcPr>
            <w:tcW w:w="9306" w:type="dxa"/>
            <w:shd w:val="clear" w:color="auto" w:fill="auto"/>
          </w:tcPr>
          <w:p w14:paraId="20041090" w14:textId="5AD8D9EA" w:rsidR="00E12D03" w:rsidRPr="007D7362" w:rsidRDefault="00E43655" w:rsidP="00E12D03">
            <w:pPr>
              <w:jc w:val="both"/>
              <w:rPr>
                <w:rFonts w:ascii="PT Sans" w:hAnsi="PT Sans"/>
                <w:sz w:val="22"/>
                <w:szCs w:val="22"/>
              </w:rPr>
            </w:pPr>
            <w:r w:rsidRPr="007D7362">
              <w:rPr>
                <w:rFonts w:ascii="PT Sans" w:hAnsi="PT Sans"/>
                <w:sz w:val="22"/>
                <w:szCs w:val="22"/>
              </w:rPr>
              <w:t xml:space="preserve">The Official of Jurisdiction (OWJ) has been contacted by the Iowa DOT Location and Environment Bureau or the Local Public Agency as the project sponsor regarding the project.  </w:t>
            </w:r>
            <w:r w:rsidR="00E12D03" w:rsidRPr="007D7362">
              <w:rPr>
                <w:rFonts w:ascii="PT Sans" w:hAnsi="PT Sans"/>
                <w:sz w:val="22"/>
                <w:szCs w:val="22"/>
              </w:rPr>
              <w:t xml:space="preserve">The OWJ understands that there is a need for this improvement and </w:t>
            </w:r>
            <w:r w:rsidR="00E12D03">
              <w:rPr>
                <w:rFonts w:ascii="PT Sans" w:hAnsi="PT Sans"/>
                <w:sz w:val="22"/>
                <w:szCs w:val="22"/>
              </w:rPr>
              <w:t>the t</w:t>
            </w:r>
            <w:r w:rsidR="00E12D03" w:rsidRPr="006E2DA6">
              <w:rPr>
                <w:rFonts w:ascii="PT Sans" w:hAnsi="PT Sans"/>
                <w:sz w:val="22"/>
                <w:szCs w:val="22"/>
              </w:rPr>
              <w:t>emporary occupancies of land are so minimal as to not constitute a use within the meaning of Section 4(f).</w:t>
            </w:r>
            <w:r w:rsidR="00E12D03" w:rsidRPr="007D7362">
              <w:rPr>
                <w:rFonts w:ascii="PT Sans" w:hAnsi="PT Sans"/>
                <w:sz w:val="22"/>
                <w:szCs w:val="22"/>
              </w:rPr>
              <w:t xml:space="preserve"> </w:t>
            </w:r>
            <w:r w:rsidR="00E12D03">
              <w:rPr>
                <w:rFonts w:ascii="PT Sans" w:hAnsi="PT Sans"/>
                <w:sz w:val="22"/>
                <w:szCs w:val="22"/>
              </w:rPr>
              <w:t xml:space="preserve"> </w:t>
            </w:r>
            <w:r w:rsidR="00E12D03" w:rsidRPr="007D7362">
              <w:rPr>
                <w:rFonts w:ascii="PT Sans" w:hAnsi="PT Sans"/>
                <w:sz w:val="22"/>
                <w:szCs w:val="22"/>
              </w:rPr>
              <w:t xml:space="preserve">It is further understood that the impacts to </w:t>
            </w:r>
            <w:r w:rsidR="00E12D03">
              <w:rPr>
                <w:rFonts w:ascii="PT Sans" w:hAnsi="PT Sans"/>
                <w:sz w:val="22"/>
                <w:szCs w:val="22"/>
              </w:rPr>
              <w:t xml:space="preserve">the </w:t>
            </w:r>
            <w:r w:rsidR="00E12D03" w:rsidRPr="007D7362">
              <w:rPr>
                <w:rFonts w:ascii="PT Sans" w:hAnsi="PT Sans"/>
                <w:sz w:val="22"/>
                <w:szCs w:val="22"/>
              </w:rPr>
              <w:t>property will meet the following criteria:</w:t>
            </w:r>
          </w:p>
          <w:p w14:paraId="4A68F823" w14:textId="56FC18B0" w:rsidR="00E43655" w:rsidRPr="007D7362" w:rsidRDefault="00E43655" w:rsidP="00E43655">
            <w:pPr>
              <w:rPr>
                <w:rFonts w:ascii="PT Sans" w:hAnsi="PT Sans"/>
                <w:sz w:val="22"/>
                <w:szCs w:val="22"/>
              </w:rPr>
            </w:pPr>
            <w:r w:rsidRPr="007D7362">
              <w:rPr>
                <w:rFonts w:ascii="PT Sans" w:hAnsi="PT Sans"/>
                <w:sz w:val="22"/>
                <w:szCs w:val="22"/>
              </w:rPr>
              <w:t xml:space="preserve"> </w:t>
            </w:r>
          </w:p>
          <w:p w14:paraId="38043666" w14:textId="77777777" w:rsidR="00E43655" w:rsidRPr="007D7362" w:rsidRDefault="00E43655" w:rsidP="00E43655">
            <w:pPr>
              <w:rPr>
                <w:rFonts w:ascii="PT Sans" w:hAnsi="PT Sans"/>
                <w:sz w:val="22"/>
                <w:szCs w:val="22"/>
              </w:rPr>
            </w:pPr>
            <w:r w:rsidRPr="007D7362">
              <w:rPr>
                <w:rFonts w:ascii="PT Sans" w:hAnsi="PT Sans"/>
                <w:sz w:val="22"/>
                <w:szCs w:val="22"/>
              </w:rPr>
              <w:t>It is further understood that the impacts to property will meet the following criteria:</w:t>
            </w:r>
          </w:p>
          <w:p w14:paraId="14A7BF2C"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Duration (of the occupancy) is to be temporary, i.e., less than the time needed for construction of the project, and there will be no change in ownership of the </w:t>
            </w:r>
            <w:proofErr w:type="gramStart"/>
            <w:r w:rsidRPr="007D7362">
              <w:rPr>
                <w:rFonts w:ascii="PT Sans" w:hAnsi="PT Sans"/>
                <w:color w:val="000000"/>
                <w:sz w:val="22"/>
                <w:szCs w:val="22"/>
              </w:rPr>
              <w:t>land;</w:t>
            </w:r>
            <w:proofErr w:type="gramEnd"/>
            <w:r w:rsidRPr="007D7362">
              <w:rPr>
                <w:rFonts w:ascii="PT Sans" w:hAnsi="PT Sans"/>
                <w:color w:val="000000"/>
                <w:sz w:val="22"/>
                <w:szCs w:val="22"/>
              </w:rPr>
              <w:t xml:space="preserve"> </w:t>
            </w:r>
          </w:p>
          <w:p w14:paraId="025DC5D8"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Scope of the work is minor, i.e., both the nature and the magnitude of the changes to the 4(f) resource are </w:t>
            </w:r>
            <w:proofErr w:type="gramStart"/>
            <w:r w:rsidRPr="007D7362">
              <w:rPr>
                <w:rFonts w:ascii="PT Sans" w:hAnsi="PT Sans"/>
                <w:color w:val="000000"/>
                <w:sz w:val="22"/>
                <w:szCs w:val="22"/>
              </w:rPr>
              <w:t>minimal;</w:t>
            </w:r>
            <w:proofErr w:type="gramEnd"/>
            <w:r w:rsidRPr="007D7362">
              <w:rPr>
                <w:rFonts w:ascii="PT Sans" w:hAnsi="PT Sans"/>
                <w:color w:val="000000"/>
                <w:sz w:val="22"/>
                <w:szCs w:val="22"/>
              </w:rPr>
              <w:t xml:space="preserve"> </w:t>
            </w:r>
          </w:p>
          <w:p w14:paraId="627B8E30"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There are no anticipated permanent adverse physical impacts, nor will there be interference with the activities or purpose of the resource, on either a temporary or permanent </w:t>
            </w:r>
            <w:proofErr w:type="gramStart"/>
            <w:r w:rsidRPr="007D7362">
              <w:rPr>
                <w:rFonts w:ascii="PT Sans" w:hAnsi="PT Sans"/>
                <w:color w:val="000000"/>
                <w:sz w:val="22"/>
                <w:szCs w:val="22"/>
              </w:rPr>
              <w:t>basis;</w:t>
            </w:r>
            <w:proofErr w:type="gramEnd"/>
            <w:r w:rsidRPr="007D7362">
              <w:rPr>
                <w:rFonts w:ascii="PT Sans" w:hAnsi="PT Sans"/>
                <w:color w:val="000000"/>
                <w:sz w:val="22"/>
                <w:szCs w:val="22"/>
              </w:rPr>
              <w:t xml:space="preserve"> </w:t>
            </w:r>
          </w:p>
          <w:p w14:paraId="6A91AA2B" w14:textId="5CBF06F5" w:rsidR="00E43655" w:rsidRPr="007D7362" w:rsidRDefault="00E43655" w:rsidP="005D336E">
            <w:pPr>
              <w:numPr>
                <w:ilvl w:val="0"/>
                <w:numId w:val="2"/>
              </w:numPr>
              <w:spacing w:before="100" w:beforeAutospacing="1" w:after="100" w:afterAutospacing="1"/>
              <w:jc w:val="both"/>
              <w:rPr>
                <w:rFonts w:ascii="PT Sans" w:hAnsi="PT Sans"/>
                <w:sz w:val="22"/>
                <w:szCs w:val="22"/>
              </w:rPr>
            </w:pPr>
            <w:r w:rsidRPr="007D7362">
              <w:rPr>
                <w:rFonts w:ascii="PT Sans" w:hAnsi="PT Sans"/>
                <w:color w:val="000000"/>
                <w:sz w:val="22"/>
                <w:szCs w:val="22"/>
              </w:rPr>
              <w:t>The land being used will be fully restored, i.e., the resource must be returned to a condition which is at least as good as that which existed prior to the project.</w:t>
            </w:r>
          </w:p>
        </w:tc>
      </w:tr>
    </w:tbl>
    <w:p w14:paraId="5F7BA77D" w14:textId="77777777" w:rsidR="007D7362" w:rsidRPr="007D7362" w:rsidRDefault="007D7362" w:rsidP="007D7362">
      <w:pPr>
        <w:rPr>
          <w:vanish/>
        </w:rPr>
      </w:pPr>
    </w:p>
    <w:tbl>
      <w:tblPr>
        <w:tblpPr w:leftFromText="180" w:rightFromText="180" w:vertAnchor="text" w:horzAnchor="margin" w:tblpY="132"/>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887"/>
        <w:gridCol w:w="4770"/>
      </w:tblGrid>
      <w:tr w:rsidR="00E15333" w:rsidRPr="009F72B5" w14:paraId="29A6AC0F" w14:textId="77777777" w:rsidTr="00E12D03">
        <w:tc>
          <w:tcPr>
            <w:tcW w:w="2428" w:type="dxa"/>
            <w:shd w:val="clear" w:color="auto" w:fill="03617A"/>
          </w:tcPr>
          <w:p w14:paraId="564526EC"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OWJ</w:t>
            </w:r>
          </w:p>
        </w:tc>
        <w:tc>
          <w:tcPr>
            <w:tcW w:w="1887" w:type="dxa"/>
            <w:shd w:val="clear" w:color="auto" w:fill="03617A"/>
          </w:tcPr>
          <w:p w14:paraId="35F32126" w14:textId="7BD7E1C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Date Sent</w:t>
            </w:r>
            <w:r w:rsidR="005D336E" w:rsidRPr="00E12D03">
              <w:rPr>
                <w:rFonts w:ascii="PT Sans" w:hAnsi="PT Sans" w:cs="Calibri"/>
                <w:color w:val="FFFFFF" w:themeColor="background1"/>
                <w:sz w:val="22"/>
                <w:szCs w:val="22"/>
              </w:rPr>
              <w:t xml:space="preserve"> to OWJ</w:t>
            </w:r>
          </w:p>
        </w:tc>
        <w:tc>
          <w:tcPr>
            <w:tcW w:w="4770" w:type="dxa"/>
            <w:shd w:val="clear" w:color="auto" w:fill="03617A"/>
          </w:tcPr>
          <w:p w14:paraId="4B4B7A7B"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Comments</w:t>
            </w:r>
          </w:p>
        </w:tc>
      </w:tr>
      <w:tr w:rsidR="00E15333" w:rsidRPr="009F72B5" w14:paraId="5C4C1C4F" w14:textId="77777777" w:rsidTr="005D336E">
        <w:tc>
          <w:tcPr>
            <w:tcW w:w="2428" w:type="dxa"/>
            <w:shd w:val="clear" w:color="auto" w:fill="auto"/>
          </w:tcPr>
          <w:p w14:paraId="7A237A16" w14:textId="77777777"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Pr="009F72B5">
              <w:rPr>
                <w:rFonts w:ascii="PT Sans" w:hAnsi="PT Sans" w:cs="Calibri"/>
                <w:noProof/>
                <w:sz w:val="22"/>
                <w:szCs w:val="22"/>
              </w:rPr>
              <w:t>«OWJ Contact»</w:t>
            </w:r>
            <w:r w:rsidRPr="009F72B5">
              <w:rPr>
                <w:rFonts w:ascii="PT Sans" w:hAnsi="PT Sans" w:cs="Calibri"/>
                <w:sz w:val="22"/>
                <w:szCs w:val="22"/>
              </w:rPr>
              <w:fldChar w:fldCharType="end"/>
            </w:r>
          </w:p>
        </w:tc>
        <w:tc>
          <w:tcPr>
            <w:tcW w:w="1887" w:type="dxa"/>
            <w:shd w:val="clear" w:color="auto" w:fill="auto"/>
          </w:tcPr>
          <w:p w14:paraId="3E0F9880" w14:textId="77777777"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Pr="009F72B5">
              <w:rPr>
                <w:rFonts w:ascii="PT Sans" w:hAnsi="PT Sans" w:cs="Calibri"/>
                <w:noProof/>
                <w:sz w:val="22"/>
                <w:szCs w:val="22"/>
              </w:rPr>
              <w:t>«Sent»</w:t>
            </w:r>
            <w:r w:rsidRPr="009F72B5">
              <w:rPr>
                <w:rFonts w:ascii="PT Sans" w:hAnsi="PT Sans" w:cs="Calibri"/>
                <w:sz w:val="22"/>
                <w:szCs w:val="22"/>
              </w:rPr>
              <w:fldChar w:fldCharType="end"/>
            </w:r>
          </w:p>
        </w:tc>
        <w:tc>
          <w:tcPr>
            <w:tcW w:w="4770" w:type="dxa"/>
            <w:shd w:val="clear" w:color="auto" w:fill="auto"/>
          </w:tcPr>
          <w:p w14:paraId="775A3FBD" w14:textId="77777777"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Pr="009F72B5">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9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2"/>
        <w:gridCol w:w="5926"/>
        <w:gridCol w:w="1342"/>
      </w:tblGrid>
      <w:tr w:rsidR="00E12D03" w:rsidRPr="009F72B5" w14:paraId="27039111" w14:textId="77777777" w:rsidTr="00B43239">
        <w:tc>
          <w:tcPr>
            <w:tcW w:w="9070" w:type="dxa"/>
            <w:gridSpan w:val="3"/>
            <w:tcBorders>
              <w:top w:val="single" w:sz="6" w:space="0" w:color="auto"/>
              <w:left w:val="single" w:sz="6" w:space="0" w:color="auto"/>
              <w:bottom w:val="single" w:sz="6" w:space="0" w:color="auto"/>
              <w:right w:val="single" w:sz="6" w:space="0" w:color="auto"/>
            </w:tcBorders>
            <w:shd w:val="clear" w:color="auto" w:fill="auto"/>
          </w:tcPr>
          <w:p w14:paraId="11EF5E5B" w14:textId="30ADB94B"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both"/>
              <w:rPr>
                <w:rFonts w:ascii="PT Sans" w:hAnsi="PT Sans" w:cs="Calibri"/>
                <w:b w:val="0"/>
                <w:bCs w:val="0"/>
                <w:sz w:val="24"/>
                <w:szCs w:val="24"/>
              </w:rPr>
            </w:pPr>
            <w:r w:rsidRPr="00E12D03">
              <w:rPr>
                <w:rFonts w:ascii="PT Sans" w:hAnsi="PT Sans"/>
                <w:b w:val="0"/>
                <w:bCs w:val="0"/>
                <w:color w:val="000000"/>
                <w:sz w:val="22"/>
                <w:szCs w:val="22"/>
              </w:rPr>
              <w:t>As the official having jurisdiction over the Section 4(f) resource, it is agreed that the use of the section 4(f) property is solely for the purpose of preserving or enhancing the activity, feature, or attribute that qualifies the property for Section 4(f) protection. Your signature below indicates agreement that the project is acceptable and that it includes all possible planning to minimize harm to the park or facility.</w:t>
            </w:r>
            <w:r w:rsidRPr="00E12D03">
              <w:rPr>
                <w:rFonts w:ascii="PT Sans" w:hAnsi="PT Sans"/>
                <w:b w:val="0"/>
                <w:bCs w:val="0"/>
                <w:color w:val="FFFFFF" w:themeColor="background1"/>
                <w:sz w:val="18"/>
                <w:szCs w:val="18"/>
              </w:rPr>
              <w:t>is</w:t>
            </w:r>
            <w:r w:rsidRPr="00CA6701">
              <w:rPr>
                <w:rFonts w:ascii="PT Sans" w:hAnsi="PT Sans"/>
                <w:color w:val="FFFFFF" w:themeColor="background1"/>
                <w:sz w:val="18"/>
                <w:szCs w:val="18"/>
              </w:rPr>
              <w:t xml:space="preserve"> acceptable and consistent with the designated use of been</w:t>
            </w:r>
          </w:p>
        </w:tc>
      </w:tr>
      <w:tr w:rsidR="00E12D03" w:rsidRPr="009F72B5" w14:paraId="270E9CA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03617A"/>
          </w:tcPr>
          <w:p w14:paraId="4EE10201"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03617A"/>
          </w:tcPr>
          <w:p w14:paraId="2916CF7C"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Signature</w:t>
            </w:r>
          </w:p>
        </w:tc>
        <w:tc>
          <w:tcPr>
            <w:tcW w:w="1342" w:type="dxa"/>
            <w:tcBorders>
              <w:top w:val="single" w:sz="6" w:space="0" w:color="auto"/>
              <w:left w:val="single" w:sz="6" w:space="0" w:color="auto"/>
              <w:bottom w:val="single" w:sz="6" w:space="0" w:color="auto"/>
              <w:right w:val="single" w:sz="6" w:space="0" w:color="auto"/>
            </w:tcBorders>
            <w:shd w:val="clear" w:color="auto" w:fill="03617A"/>
          </w:tcPr>
          <w:p w14:paraId="6B2289D5"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Date</w:t>
            </w:r>
          </w:p>
        </w:tc>
      </w:tr>
      <w:tr w:rsidR="00E12D03" w:rsidRPr="00196289" w14:paraId="764B0D12"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69C7846"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6BBF0BD0"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1B352A78"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61AAF377"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E12D03" w:rsidRPr="00196289" w14:paraId="15A1882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38415A82" w14:textId="77777777" w:rsidR="00E12D03"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3E3A078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533F2812"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38F12191"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E12D03" w:rsidRPr="009F72B5" w14:paraId="60BF0E56"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0F0F6CA"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 xml:space="preserve">Official with </w:t>
            </w:r>
            <w:r>
              <w:rPr>
                <w:rFonts w:ascii="PT Sans" w:hAnsi="PT Sans" w:cs="Calibri"/>
                <w:b w:val="0"/>
                <w:bCs w:val="0"/>
                <w:sz w:val="24"/>
                <w:szCs w:val="24"/>
              </w:rPr>
              <w:t>J</w:t>
            </w:r>
            <w:r w:rsidRPr="009F72B5">
              <w:rPr>
                <w:rFonts w:ascii="PT Sans" w:hAnsi="PT Sans" w:cs="Calibri"/>
                <w:b w:val="0"/>
                <w:bCs w:val="0"/>
                <w:sz w:val="24"/>
                <w:szCs w:val="24"/>
              </w:rPr>
              <w:t>urisdiction:</w:t>
            </w: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67388D2E"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7F8D09D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402BFBC2" w14:textId="77777777" w:rsidR="00B97AA0" w:rsidRPr="0055051E" w:rsidRDefault="00B97AA0" w:rsidP="00B97AA0">
      <w:pPr>
        <w:jc w:val="both"/>
        <w:rPr>
          <w:rFonts w:ascii="PT Sans" w:hAnsi="PT Sans" w:cs="Calibri"/>
          <w:sz w:val="22"/>
          <w:szCs w:val="22"/>
        </w:rPr>
      </w:pPr>
    </w:p>
    <w:sectPr w:rsidR="00B97AA0" w:rsidRPr="0055051E" w:rsidSect="00E43655">
      <w:headerReference w:type="default" r:id="rId7"/>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21CA" w14:textId="7D44C99A" w:rsidR="00B97AA0" w:rsidRDefault="00E15333" w:rsidP="00BB6791">
    <w:pPr>
      <w:pStyle w:val="Header"/>
      <w:tabs>
        <w:tab w:val="clear" w:pos="4320"/>
        <w:tab w:val="clear" w:pos="8640"/>
      </w:tabs>
      <w:ind w:right="-180"/>
      <w:rPr>
        <w:rFonts w:ascii="PT Sans" w:hAnsi="PT Sans" w:cs="Calibri"/>
        <w:b/>
        <w:bCs/>
        <w:sz w:val="28"/>
        <w:szCs w:val="28"/>
      </w:rPr>
    </w:pPr>
    <w:r>
      <w:rPr>
        <w:noProof/>
      </w:rPr>
      <w:drawing>
        <wp:anchor distT="0" distB="0" distL="114300" distR="114300" simplePos="0" relativeHeight="251657728" behindDoc="0" locked="0" layoutInCell="1" allowOverlap="1" wp14:anchorId="3824C34C" wp14:editId="3E6E1F5C">
          <wp:simplePos x="0" y="0"/>
          <wp:positionH relativeFrom="column">
            <wp:posOffset>-157480</wp:posOffset>
          </wp:positionH>
          <wp:positionV relativeFrom="paragraph">
            <wp:posOffset>-7010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2"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BB6791">
      <w:tab/>
    </w:r>
    <w:r w:rsidR="00BB6791">
      <w:tab/>
    </w:r>
    <w:r w:rsidR="00BB6791">
      <w:tab/>
    </w:r>
    <w:r w:rsidR="00BB6791">
      <w:tab/>
    </w:r>
    <w:r w:rsidR="00BB6791">
      <w:tab/>
    </w:r>
    <w:r w:rsidR="00BB6791">
      <w:tab/>
    </w:r>
    <w:r w:rsidR="00DC2081">
      <w:tab/>
    </w:r>
    <w:r w:rsidR="00BB6791" w:rsidRPr="00DC2081">
      <w:rPr>
        <w:rFonts w:ascii="PT Sans" w:hAnsi="PT Sans" w:cs="Calibri"/>
        <w:b/>
        <w:bCs/>
        <w:sz w:val="28"/>
        <w:szCs w:val="28"/>
      </w:rPr>
      <w:t xml:space="preserve">Section 4(f)Temporary </w:t>
    </w:r>
    <w:r w:rsidR="00E12D03">
      <w:rPr>
        <w:rFonts w:ascii="PT Sans" w:hAnsi="PT Sans" w:cs="Calibri"/>
        <w:b/>
        <w:bCs/>
        <w:sz w:val="28"/>
        <w:szCs w:val="28"/>
      </w:rPr>
      <w:t>Occupancy</w:t>
    </w:r>
    <w:r w:rsidR="00986E1A">
      <w:rPr>
        <w:rFonts w:ascii="PT Sans" w:hAnsi="PT Sans" w:cs="Calibri"/>
        <w:b/>
        <w:bCs/>
        <w:sz w:val="28"/>
        <w:szCs w:val="28"/>
      </w:rPr>
      <w:t xml:space="preserve"> </w:t>
    </w:r>
    <w:r w:rsidR="00B97AA0">
      <w:rPr>
        <w:rFonts w:ascii="PT Sans" w:hAnsi="PT Sans" w:cs="Calibri"/>
        <w:b/>
        <w:bCs/>
        <w:sz w:val="28"/>
        <w:szCs w:val="28"/>
      </w:rPr>
      <w:t>–</w:t>
    </w:r>
    <w:r w:rsidR="00986E1A">
      <w:rPr>
        <w:rFonts w:ascii="PT Sans" w:hAnsi="PT Sans" w:cs="Calibri"/>
        <w:b/>
        <w:bCs/>
        <w:sz w:val="28"/>
        <w:szCs w:val="28"/>
      </w:rPr>
      <w:t xml:space="preserve"> </w:t>
    </w:r>
  </w:p>
  <w:p w14:paraId="01B7974B" w14:textId="52F70C42" w:rsidR="00BB6791" w:rsidRDefault="00E12D03" w:rsidP="00E12D03">
    <w:pPr>
      <w:pStyle w:val="Header"/>
      <w:tabs>
        <w:tab w:val="clear" w:pos="8640"/>
        <w:tab w:val="left" w:pos="4320"/>
      </w:tabs>
      <w:ind w:right="-180"/>
      <w:rPr>
        <w:rFonts w:ascii="PT Sans" w:hAnsi="PT Sans" w:cs="Calibri"/>
        <w:b/>
        <w:bCs/>
        <w:sz w:val="28"/>
        <w:szCs w:val="28"/>
      </w:rPr>
    </w:pPr>
    <w:r>
      <w:rPr>
        <w:rFonts w:ascii="PT Sans" w:hAnsi="PT Sans" w:cs="Calibri"/>
        <w:b/>
        <w:bCs/>
        <w:sz w:val="28"/>
        <w:szCs w:val="28"/>
      </w:rPr>
      <w:tab/>
    </w:r>
    <w:r w:rsidR="00986E1A">
      <w:rPr>
        <w:rFonts w:ascii="PT Sans" w:hAnsi="PT Sans" w:cs="Calibri"/>
        <w:b/>
        <w:bCs/>
        <w:sz w:val="28"/>
        <w:szCs w:val="28"/>
      </w:rPr>
      <w:t>Refuge</w:t>
    </w:r>
  </w:p>
  <w:p w14:paraId="1174FCE7" w14:textId="77777777" w:rsidR="00986E1A" w:rsidRPr="00BB6791" w:rsidRDefault="00986E1A" w:rsidP="00BB6791">
    <w:pPr>
      <w:pStyle w:val="Header"/>
      <w:tabs>
        <w:tab w:val="clear" w:pos="4320"/>
        <w:tab w:val="clear" w:pos="8640"/>
      </w:tabs>
      <w:ind w:right="-18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57"/>
    <w:rsid w:val="00040EE1"/>
    <w:rsid w:val="000D365F"/>
    <w:rsid w:val="000D75AB"/>
    <w:rsid w:val="001419FE"/>
    <w:rsid w:val="001D4A00"/>
    <w:rsid w:val="001E7B21"/>
    <w:rsid w:val="00253CB6"/>
    <w:rsid w:val="003358FE"/>
    <w:rsid w:val="00365B78"/>
    <w:rsid w:val="003B64A9"/>
    <w:rsid w:val="003F77A1"/>
    <w:rsid w:val="00413713"/>
    <w:rsid w:val="00425242"/>
    <w:rsid w:val="004D660B"/>
    <w:rsid w:val="00517024"/>
    <w:rsid w:val="0055051E"/>
    <w:rsid w:val="005B1B16"/>
    <w:rsid w:val="005D336E"/>
    <w:rsid w:val="00641492"/>
    <w:rsid w:val="00682313"/>
    <w:rsid w:val="00723C0D"/>
    <w:rsid w:val="00774D37"/>
    <w:rsid w:val="00783800"/>
    <w:rsid w:val="00796942"/>
    <w:rsid w:val="007B6033"/>
    <w:rsid w:val="007D7362"/>
    <w:rsid w:val="00800A33"/>
    <w:rsid w:val="00841990"/>
    <w:rsid w:val="008D6C1C"/>
    <w:rsid w:val="009354EA"/>
    <w:rsid w:val="0094533F"/>
    <w:rsid w:val="00986E1A"/>
    <w:rsid w:val="009E3735"/>
    <w:rsid w:val="009F72B5"/>
    <w:rsid w:val="00A4560D"/>
    <w:rsid w:val="00A571FF"/>
    <w:rsid w:val="00A7166D"/>
    <w:rsid w:val="00A7499A"/>
    <w:rsid w:val="00AC6976"/>
    <w:rsid w:val="00AE6524"/>
    <w:rsid w:val="00B259E1"/>
    <w:rsid w:val="00B25DF9"/>
    <w:rsid w:val="00B43239"/>
    <w:rsid w:val="00B9424E"/>
    <w:rsid w:val="00B97AA0"/>
    <w:rsid w:val="00BA7CDE"/>
    <w:rsid w:val="00BB6791"/>
    <w:rsid w:val="00C4325B"/>
    <w:rsid w:val="00CF5A7E"/>
    <w:rsid w:val="00D00763"/>
    <w:rsid w:val="00D11A1A"/>
    <w:rsid w:val="00D24E8D"/>
    <w:rsid w:val="00D33945"/>
    <w:rsid w:val="00DC2081"/>
    <w:rsid w:val="00E12D03"/>
    <w:rsid w:val="00E15333"/>
    <w:rsid w:val="00E2526E"/>
    <w:rsid w:val="00E26557"/>
    <w:rsid w:val="00E43655"/>
    <w:rsid w:val="00E45718"/>
    <w:rsid w:val="00E53C74"/>
    <w:rsid w:val="00E71DFB"/>
    <w:rsid w:val="00E90426"/>
    <w:rsid w:val="00EB4ACB"/>
    <w:rsid w:val="00F04C68"/>
    <w:rsid w:val="00F21094"/>
    <w:rsid w:val="00F540E7"/>
    <w:rsid w:val="00F6587D"/>
    <w:rsid w:val="00F87837"/>
    <w:rsid w:val="00FC175B"/>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2</Pages>
  <Words>479</Words>
  <Characters>3632</Characters>
  <Application>Microsoft Office Word</Application>
  <DocSecurity>0</DocSecurity>
  <Lines>139</Lines>
  <Paragraphs>100</Paragraphs>
  <ScaleCrop>false</ScaleCrop>
  <HeadingPairs>
    <vt:vector size="2" baseType="variant">
      <vt:variant>
        <vt:lpstr>Title</vt:lpstr>
      </vt:variant>
      <vt:variant>
        <vt:i4>1</vt:i4>
      </vt:variant>
    </vt:vector>
  </HeadingPairs>
  <TitlesOfParts>
    <vt:vector size="1" baseType="lpstr">
      <vt:lpstr>Jim Schnoebelen, P</vt:lpstr>
    </vt:vector>
  </TitlesOfParts>
  <Company>City of Cedar Rapids</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Schnoebelen, P</dc:title>
  <dc:subject/>
  <dc:creator>davek</dc:creator>
  <cp:keywords/>
  <cp:lastModifiedBy>Newell, Deeann</cp:lastModifiedBy>
  <cp:revision>10</cp:revision>
  <cp:lastPrinted>2006-08-29T20:06:00Z</cp:lastPrinted>
  <dcterms:created xsi:type="dcterms:W3CDTF">2024-03-26T13:39:00Z</dcterms:created>
  <dcterms:modified xsi:type="dcterms:W3CDTF">2024-03-27T11:28:00Z</dcterms:modified>
</cp:coreProperties>
</file>