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56"/>
      </w:tblGrid>
      <w:tr w:rsidR="00E12D03" w:rsidRPr="009F72B5" w14:paraId="5D9EA0FC" w14:textId="77777777" w:rsidTr="00E12D03">
        <w:tc>
          <w:tcPr>
            <w:tcW w:w="4524" w:type="dxa"/>
            <w:shd w:val="clear" w:color="auto" w:fill="auto"/>
          </w:tcPr>
          <w:p w14:paraId="1538C47C"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County:</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County  \* MERGEFORMAT </w:instrText>
            </w:r>
            <w:r w:rsidRPr="009F72B5">
              <w:rPr>
                <w:rFonts w:ascii="PT Sans" w:hAnsi="PT Sans" w:cs="Calibri"/>
                <w:sz w:val="22"/>
                <w:szCs w:val="22"/>
              </w:rPr>
              <w:fldChar w:fldCharType="separate"/>
            </w:r>
            <w:r w:rsidRPr="009F72B5">
              <w:rPr>
                <w:rFonts w:ascii="PT Sans" w:hAnsi="PT Sans" w:cs="Calibri"/>
                <w:noProof/>
                <w:sz w:val="22"/>
                <w:szCs w:val="22"/>
              </w:rPr>
              <w:t>«County»</w:t>
            </w:r>
            <w:r w:rsidRPr="009F72B5">
              <w:rPr>
                <w:rFonts w:ascii="PT Sans" w:hAnsi="PT Sans" w:cs="Calibri"/>
                <w:sz w:val="22"/>
                <w:szCs w:val="22"/>
              </w:rPr>
              <w:fldChar w:fldCharType="end"/>
            </w:r>
          </w:p>
          <w:p w14:paraId="3DD6769B"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Project Code: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Code"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Code»</w:t>
            </w:r>
            <w:r w:rsidRPr="009F72B5">
              <w:rPr>
                <w:rFonts w:ascii="PT Sans" w:hAnsi="PT Sans" w:cs="Calibri"/>
                <w:sz w:val="22"/>
                <w:szCs w:val="22"/>
              </w:rPr>
              <w:fldChar w:fldCharType="end"/>
            </w:r>
          </w:p>
          <w:p w14:paraId="6790DC91"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Phase Number:</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Number"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Number»</w:t>
            </w:r>
            <w:r w:rsidRPr="009F72B5">
              <w:rPr>
                <w:rFonts w:ascii="PT Sans" w:hAnsi="PT Sans" w:cs="Calibri"/>
                <w:sz w:val="22"/>
                <w:szCs w:val="22"/>
              </w:rPr>
              <w:fldChar w:fldCharType="end"/>
            </w:r>
          </w:p>
          <w:p w14:paraId="29DA41F7" w14:textId="3B6A92B9" w:rsidR="00E12D03" w:rsidRPr="009F72B5" w:rsidRDefault="00E12D03" w:rsidP="00E12D03">
            <w:pPr>
              <w:rPr>
                <w:rFonts w:ascii="PT Sans" w:hAnsi="PT Sans" w:cs="Calibri"/>
                <w:sz w:val="22"/>
                <w:szCs w:val="22"/>
              </w:rPr>
            </w:pPr>
            <w:r w:rsidRPr="006E2DA6">
              <w:rPr>
                <w:rFonts w:ascii="PT Sans" w:hAnsi="PT Sans" w:cs="Calibri"/>
                <w:b/>
                <w:bCs/>
                <w:sz w:val="22"/>
                <w:szCs w:val="22"/>
              </w:rPr>
              <w:t>Location: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Doc Title"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Doc Title»</w:t>
            </w:r>
            <w:r w:rsidRPr="009F72B5">
              <w:rPr>
                <w:rFonts w:ascii="PT Sans" w:hAnsi="PT Sans" w:cs="Calibri"/>
                <w:sz w:val="22"/>
                <w:szCs w:val="22"/>
              </w:rPr>
              <w:fldChar w:fldCharType="end"/>
            </w:r>
          </w:p>
        </w:tc>
        <w:tc>
          <w:tcPr>
            <w:tcW w:w="4556" w:type="dxa"/>
            <w:shd w:val="clear" w:color="auto" w:fill="auto"/>
          </w:tcPr>
          <w:p w14:paraId="40A76BF2"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NEPA Classification: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Classification"  \* MERGEFORMAT </w:instrText>
            </w:r>
            <w:r w:rsidRPr="009F72B5">
              <w:rPr>
                <w:rFonts w:ascii="PT Sans" w:hAnsi="PT Sans" w:cs="Calibri"/>
                <w:sz w:val="22"/>
                <w:szCs w:val="22"/>
              </w:rPr>
              <w:fldChar w:fldCharType="separate"/>
            </w:r>
            <w:r w:rsidRPr="009F72B5">
              <w:rPr>
                <w:rFonts w:ascii="PT Sans" w:hAnsi="PT Sans" w:cs="Calibri"/>
                <w:noProof/>
                <w:sz w:val="22"/>
                <w:szCs w:val="22"/>
              </w:rPr>
              <w:t>«NEPA Classification»</w:t>
            </w:r>
            <w:r w:rsidRPr="009F72B5">
              <w:rPr>
                <w:rFonts w:ascii="PT Sans" w:hAnsi="PT Sans" w:cs="Calibri"/>
                <w:sz w:val="22"/>
                <w:szCs w:val="22"/>
              </w:rPr>
              <w:fldChar w:fldCharType="end"/>
            </w:r>
          </w:p>
          <w:p w14:paraId="71E4FF73" w14:textId="77777777" w:rsidR="00E12D03" w:rsidRPr="009F72B5" w:rsidRDefault="00E12D03" w:rsidP="00E12D03">
            <w:pPr>
              <w:rPr>
                <w:rFonts w:ascii="PT Sans" w:hAnsi="PT Sans" w:cs="Calibri"/>
                <w:sz w:val="22"/>
                <w:szCs w:val="22"/>
              </w:rPr>
            </w:pPr>
            <w:r w:rsidRPr="006E2DA6">
              <w:rPr>
                <w:rFonts w:ascii="PT Sans" w:hAnsi="PT Sans" w:cs="Calibri"/>
                <w:b/>
                <w:bCs/>
                <w:sz w:val="22"/>
                <w:szCs w:val="22"/>
              </w:rPr>
              <w:t>NEPA Project Type: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Project Type"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Project Type»</w:t>
            </w:r>
            <w:r w:rsidRPr="009F72B5">
              <w:rPr>
                <w:rFonts w:ascii="PT Sans" w:hAnsi="PT Sans" w:cs="Calibri"/>
                <w:sz w:val="22"/>
                <w:szCs w:val="22"/>
              </w:rPr>
              <w:fldChar w:fldCharType="end"/>
            </w:r>
          </w:p>
          <w:p w14:paraId="3D721BBB" w14:textId="7928DC21" w:rsidR="00E12D03" w:rsidRPr="009F72B5" w:rsidRDefault="00E12D03" w:rsidP="00E12D03">
            <w:pPr>
              <w:rPr>
                <w:rFonts w:ascii="PT Sans" w:hAnsi="PT Sans" w:cs="Calibri"/>
                <w:sz w:val="22"/>
                <w:szCs w:val="22"/>
              </w:rPr>
            </w:pPr>
            <w:r w:rsidRPr="006E2DA6">
              <w:rPr>
                <w:rFonts w:ascii="PT Sans" w:hAnsi="PT Sans" w:cs="Calibri"/>
                <w:b/>
                <w:bCs/>
                <w:sz w:val="22"/>
                <w:szCs w:val="22"/>
              </w:rPr>
              <w:t>NEPA ID:</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ID"  \* MERGEFORMAT </w:instrText>
            </w:r>
            <w:r w:rsidRPr="009F72B5">
              <w:rPr>
                <w:rFonts w:ascii="PT Sans" w:hAnsi="PT Sans" w:cs="Calibri"/>
                <w:sz w:val="22"/>
                <w:szCs w:val="22"/>
              </w:rPr>
              <w:fldChar w:fldCharType="separate"/>
            </w:r>
            <w:r w:rsidRPr="009F72B5">
              <w:rPr>
                <w:rFonts w:ascii="PT Sans" w:hAnsi="PT Sans" w:cs="Calibri"/>
                <w:noProof/>
                <w:sz w:val="22"/>
                <w:szCs w:val="22"/>
              </w:rPr>
              <w:t>«NEPA ID»</w:t>
            </w:r>
            <w:r w:rsidRPr="009F72B5">
              <w:rPr>
                <w:rFonts w:ascii="PT Sans" w:hAnsi="PT Sans" w:cs="Calibri"/>
                <w:sz w:val="22"/>
                <w:szCs w:val="22"/>
              </w:rPr>
              <w:fldChar w:fldCharType="end"/>
            </w:r>
          </w:p>
        </w:tc>
      </w:tr>
      <w:tr w:rsidR="00E12D03" w:rsidRPr="009F72B5" w14:paraId="3DE657A0" w14:textId="77777777" w:rsidTr="00C967BE">
        <w:tc>
          <w:tcPr>
            <w:tcW w:w="9080" w:type="dxa"/>
            <w:gridSpan w:val="2"/>
            <w:shd w:val="clear" w:color="auto" w:fill="auto"/>
          </w:tcPr>
          <w:p w14:paraId="6D9D12C7" w14:textId="5E206CB1" w:rsidR="00E12D03" w:rsidRPr="009F72B5" w:rsidRDefault="00E12D03" w:rsidP="00E12D03">
            <w:pPr>
              <w:jc w:val="both"/>
              <w:rPr>
                <w:rFonts w:ascii="PT Sans" w:hAnsi="PT Sans" w:cs="Calibri"/>
                <w:sz w:val="22"/>
                <w:szCs w:val="22"/>
              </w:rPr>
            </w:pPr>
            <w:r w:rsidRPr="00C963FD">
              <w:rPr>
                <w:rFonts w:ascii="PT Sans" w:hAnsi="PT Sans" w:cs="Calibri"/>
                <w:sz w:val="22"/>
                <w:szCs w:val="22"/>
              </w:rPr>
              <w:t>FHWA determines the applicability of 49 USC 303 (Section 4(f) of the DOT Act of 1966) to impacts your project may have on a public park, recreation area, or wildlife and waterfowl refuge. This is part of the Section 4(f) determination process for this project. To complete the determination, FHWA is gathering input from the official with jurisdiction over the property to establish the function, designation, and significance of the property.</w:t>
            </w:r>
            <w:r w:rsidRPr="007401FF">
              <w:rPr>
                <w:rFonts w:ascii="PT Sans" w:hAnsi="PT Sans" w:cs="Calibri"/>
                <w:sz w:val="22"/>
                <w:szCs w:val="22"/>
              </w:rPr>
              <w:t xml:space="preserve"> A</w:t>
            </w:r>
            <w:r>
              <w:rPr>
                <w:rFonts w:ascii="PT Sans" w:hAnsi="PT Sans" w:cs="Calibri"/>
                <w:sz w:val="22"/>
                <w:szCs w:val="22"/>
              </w:rPr>
              <w:t xml:space="preserve">s the official with jurisdiction, we are providing you information regarding the proposed impacts to the property listed below. </w:t>
            </w:r>
          </w:p>
        </w:tc>
      </w:tr>
    </w:tbl>
    <w:p w14:paraId="7F91D873" w14:textId="77777777" w:rsidR="00BB6791" w:rsidRPr="00BB6791" w:rsidRDefault="00BB6791" w:rsidP="00BB6791">
      <w:pPr>
        <w:rPr>
          <w:rFonts w:ascii="PT Sans" w:hAnsi="PT Sans" w:cs="Calibri"/>
          <w:b/>
          <w:bCs/>
          <w:sz w:val="22"/>
          <w:szCs w:val="22"/>
          <w:u w:val="single"/>
        </w:rPr>
      </w:pPr>
      <w:r w:rsidRPr="00BB6791">
        <w:rPr>
          <w:rFonts w:ascii="PT Sans" w:hAnsi="PT Sans" w:cs="Calibri"/>
          <w:b/>
          <w:bCs/>
          <w:sz w:val="22"/>
          <w:szCs w:val="22"/>
          <w:u w:val="single"/>
        </w:rPr>
        <w:fldChar w:fldCharType="begin"/>
      </w:r>
      <w:r w:rsidRPr="00BB6791">
        <w:rPr>
          <w:rFonts w:ascii="PT Sans" w:hAnsi="PT Sans" w:cs="Calibri"/>
          <w:b/>
          <w:bCs/>
          <w:sz w:val="22"/>
          <w:szCs w:val="22"/>
          <w:u w:val="single"/>
        </w:rPr>
        <w:instrText xml:space="preserve"> MERGEFIELD  "Property Name" \* Upper  \* MERGEFORMAT </w:instrText>
      </w:r>
      <w:r w:rsidRPr="00BB6791">
        <w:rPr>
          <w:rFonts w:ascii="PT Sans" w:hAnsi="PT Sans" w:cs="Calibri"/>
          <w:b/>
          <w:bCs/>
          <w:sz w:val="22"/>
          <w:szCs w:val="22"/>
          <w:u w:val="single"/>
        </w:rPr>
        <w:fldChar w:fldCharType="separate"/>
      </w:r>
      <w:r w:rsidRPr="00BB6791">
        <w:rPr>
          <w:rFonts w:ascii="PT Sans" w:hAnsi="PT Sans" w:cs="Calibri"/>
          <w:b/>
          <w:bCs/>
          <w:noProof/>
          <w:sz w:val="22"/>
          <w:szCs w:val="22"/>
          <w:u w:val="single"/>
        </w:rPr>
        <w:t>«PROPERTY NAME»</w:t>
      </w:r>
      <w:r w:rsidRPr="00BB6791">
        <w:rPr>
          <w:rFonts w:ascii="PT Sans" w:hAnsi="PT Sans" w:cs="Calibri"/>
          <w:b/>
          <w:bCs/>
          <w:sz w:val="22"/>
          <w:szCs w:val="22"/>
          <w:u w:val="single"/>
        </w:rPr>
        <w:fldChar w:fldCharType="end"/>
      </w:r>
    </w:p>
    <w:tbl>
      <w:tblPr>
        <w:tblStyle w:val="TableGrid"/>
        <w:tblW w:w="0" w:type="auto"/>
        <w:tblLook w:val="04A0" w:firstRow="1" w:lastRow="0" w:firstColumn="1" w:lastColumn="0" w:noHBand="0" w:noVBand="1"/>
      </w:tblPr>
      <w:tblGrid>
        <w:gridCol w:w="9080"/>
      </w:tblGrid>
      <w:tr w:rsidR="00E12D03" w14:paraId="096A54FA" w14:textId="77777777" w:rsidTr="00E12D03">
        <w:trPr>
          <w:trHeight w:val="3824"/>
        </w:trPr>
        <w:tc>
          <w:tcPr>
            <w:tcW w:w="9080" w:type="dxa"/>
          </w:tcPr>
          <w:p w14:paraId="24F36998" w14:textId="77777777" w:rsidR="00E12D03" w:rsidRPr="00BB6791" w:rsidRDefault="00E12D03" w:rsidP="00E12D03">
            <w:pPr>
              <w:rPr>
                <w:rFonts w:ascii="PT Sans" w:hAnsi="PT Sans" w:cs="Calibri"/>
                <w:b/>
                <w:bCs/>
                <w:color w:val="00B0F0"/>
                <w:sz w:val="22"/>
                <w:szCs w:val="22"/>
              </w:rPr>
            </w:pPr>
            <w:r w:rsidRPr="00BB6791">
              <w:rPr>
                <w:rFonts w:ascii="PT Sans" w:hAnsi="PT Sans" w:cs="Calibri"/>
                <w:b/>
                <w:bCs/>
                <w:color w:val="00B0F0"/>
                <w:sz w:val="22"/>
                <w:szCs w:val="22"/>
              </w:rPr>
              <w:t>&lt;&lt;</w:t>
            </w:r>
            <w:r>
              <w:rPr>
                <w:rFonts w:ascii="PT Sans" w:hAnsi="PT Sans" w:cs="Calibri"/>
                <w:b/>
                <w:bCs/>
                <w:color w:val="00B0F0"/>
                <w:sz w:val="22"/>
                <w:szCs w:val="22"/>
              </w:rPr>
              <w:t>INSERT VISUAL OF THE PROPERTY AND THE PROJECT IMPACT</w:t>
            </w:r>
            <w:r w:rsidRPr="00BB6791">
              <w:rPr>
                <w:rFonts w:ascii="PT Sans" w:hAnsi="PT Sans" w:cs="Calibri"/>
                <w:b/>
                <w:bCs/>
                <w:color w:val="00B0F0"/>
                <w:sz w:val="22"/>
                <w:szCs w:val="22"/>
              </w:rPr>
              <w:t>&gt;&gt;</w:t>
            </w:r>
          </w:p>
          <w:p w14:paraId="255A0479" w14:textId="77777777" w:rsidR="00E12D03" w:rsidRDefault="00E12D03" w:rsidP="00E43655">
            <w:pPr>
              <w:rPr>
                <w:rFonts w:ascii="PT Sans" w:hAnsi="PT Sans" w:cs="Calibri"/>
                <w:b/>
                <w:bCs/>
                <w:color w:val="00B0F0"/>
                <w:sz w:val="22"/>
                <w:szCs w:val="22"/>
              </w:rPr>
            </w:pPr>
          </w:p>
        </w:tc>
      </w:tr>
      <w:tr w:rsidR="00E12D03" w14:paraId="106F064B" w14:textId="77777777" w:rsidTr="00E12D03">
        <w:trPr>
          <w:trHeight w:val="1070"/>
        </w:trPr>
        <w:tc>
          <w:tcPr>
            <w:tcW w:w="9080" w:type="dxa"/>
          </w:tcPr>
          <w:p w14:paraId="122D29D4" w14:textId="77777777" w:rsidR="00E12D03" w:rsidRDefault="00E12D03" w:rsidP="00E12D03">
            <w:pPr>
              <w:rPr>
                <w:rFonts w:ascii="PT Sans" w:hAnsi="PT Sans" w:cs="Calibri"/>
                <w:b/>
                <w:bCs/>
                <w:sz w:val="22"/>
                <w:szCs w:val="22"/>
              </w:rPr>
            </w:pPr>
            <w:r w:rsidRPr="009F72B5">
              <w:rPr>
                <w:rFonts w:ascii="PT Sans" w:hAnsi="PT Sans" w:cs="Calibri"/>
                <w:sz w:val="22"/>
                <w:szCs w:val="22"/>
              </w:rPr>
              <w:t xml:space="preserve">Ownership: </w:t>
            </w:r>
            <w:r w:rsidRPr="009F72B5">
              <w:rPr>
                <w:rFonts w:ascii="PT Sans" w:hAnsi="PT Sans" w:cs="Calibri"/>
                <w:b/>
                <w:bCs/>
                <w:sz w:val="22"/>
                <w:szCs w:val="22"/>
              </w:rPr>
              <w:fldChar w:fldCharType="begin"/>
            </w:r>
            <w:r w:rsidRPr="009F72B5">
              <w:rPr>
                <w:rFonts w:ascii="PT Sans" w:hAnsi="PT Sans" w:cs="Calibri"/>
                <w:b/>
                <w:bCs/>
                <w:sz w:val="22"/>
                <w:szCs w:val="22"/>
              </w:rPr>
              <w:instrText xml:space="preserve"> MERGEFIELD  Ownership  \* MERGEFORMAT </w:instrText>
            </w:r>
            <w:r w:rsidRPr="009F72B5">
              <w:rPr>
                <w:rFonts w:ascii="PT Sans" w:hAnsi="PT Sans" w:cs="Calibri"/>
                <w:b/>
                <w:bCs/>
                <w:sz w:val="22"/>
                <w:szCs w:val="22"/>
              </w:rPr>
              <w:fldChar w:fldCharType="separate"/>
            </w:r>
            <w:r w:rsidRPr="009F72B5">
              <w:rPr>
                <w:rFonts w:ascii="PT Sans" w:hAnsi="PT Sans" w:cs="Calibri"/>
                <w:b/>
                <w:bCs/>
                <w:noProof/>
                <w:sz w:val="22"/>
                <w:szCs w:val="22"/>
              </w:rPr>
              <w:t>«Ownership»</w:t>
            </w:r>
            <w:r w:rsidRPr="009F72B5">
              <w:rPr>
                <w:rFonts w:ascii="PT Sans" w:hAnsi="PT Sans" w:cs="Calibri"/>
                <w:b/>
                <w:bCs/>
                <w:sz w:val="22"/>
                <w:szCs w:val="22"/>
              </w:rPr>
              <w:fldChar w:fldCharType="end"/>
            </w:r>
            <w:r w:rsidRPr="009F72B5">
              <w:rPr>
                <w:rFonts w:ascii="PT Sans" w:hAnsi="PT Sans" w:cs="Calibri"/>
                <w:sz w:val="22"/>
                <w:szCs w:val="22"/>
              </w:rPr>
              <w:br/>
              <w:t xml:space="preserve">Is the property a refuge? </w:t>
            </w:r>
            <w:r w:rsidRPr="009F72B5">
              <w:rPr>
                <w:rFonts w:ascii="PT Sans" w:hAnsi="PT Sans" w:cs="Calibri"/>
                <w:b/>
                <w:bCs/>
                <w:sz w:val="22"/>
                <w:szCs w:val="22"/>
              </w:rPr>
              <w:fldChar w:fldCharType="begin"/>
            </w:r>
            <w:r w:rsidRPr="009F72B5">
              <w:rPr>
                <w:rFonts w:ascii="PT Sans" w:hAnsi="PT Sans" w:cs="Calibri"/>
                <w:b/>
                <w:bCs/>
                <w:sz w:val="22"/>
                <w:szCs w:val="22"/>
              </w:rPr>
              <w:instrText xml:space="preserve"> MERGEFIELD  "Property a refuge"  \* MERGEFORMAT </w:instrText>
            </w:r>
            <w:r w:rsidRPr="009F72B5">
              <w:rPr>
                <w:rFonts w:ascii="PT Sans" w:hAnsi="PT Sans" w:cs="Calibri"/>
                <w:b/>
                <w:bCs/>
                <w:sz w:val="22"/>
                <w:szCs w:val="22"/>
              </w:rPr>
              <w:fldChar w:fldCharType="separate"/>
            </w:r>
            <w:r w:rsidRPr="009F72B5">
              <w:rPr>
                <w:rFonts w:ascii="PT Sans" w:hAnsi="PT Sans" w:cs="Calibri"/>
                <w:b/>
                <w:bCs/>
                <w:noProof/>
                <w:sz w:val="22"/>
                <w:szCs w:val="22"/>
              </w:rPr>
              <w:t>«Property a refuge»</w:t>
            </w:r>
            <w:r w:rsidRPr="009F72B5">
              <w:rPr>
                <w:rFonts w:ascii="PT Sans" w:hAnsi="PT Sans" w:cs="Calibri"/>
                <w:b/>
                <w:bCs/>
                <w:sz w:val="22"/>
                <w:szCs w:val="22"/>
              </w:rPr>
              <w:fldChar w:fldCharType="end"/>
            </w:r>
          </w:p>
          <w:p w14:paraId="523683E7" w14:textId="69AA6D26" w:rsidR="00E12D03" w:rsidRPr="00BB6791" w:rsidRDefault="00E12D03" w:rsidP="00E12D03">
            <w:pPr>
              <w:rPr>
                <w:rFonts w:ascii="PT Sans" w:hAnsi="PT Sans" w:cs="Calibri"/>
                <w:b/>
                <w:bCs/>
                <w:color w:val="00B0F0"/>
                <w:sz w:val="22"/>
                <w:szCs w:val="22"/>
              </w:rPr>
            </w:pPr>
            <w:r>
              <w:rPr>
                <w:rFonts w:ascii="PT Sans" w:hAnsi="PT Sans" w:cs="Calibri"/>
                <w:b/>
                <w:bCs/>
                <w:sz w:val="22"/>
                <w:szCs w:val="22"/>
              </w:rPr>
              <w:t>(Provide a copy of the management plan for the property.)</w:t>
            </w:r>
          </w:p>
        </w:tc>
      </w:tr>
    </w:tbl>
    <w:p w14:paraId="11EE4A6C" w14:textId="77777777" w:rsidR="00BB6791" w:rsidRPr="00BB6791" w:rsidRDefault="00BB6791" w:rsidP="00BB6791">
      <w:pPr>
        <w:rPr>
          <w:rFonts w:ascii="PT Sans" w:hAnsi="PT Sans"/>
          <w:vanish/>
          <w:sz w:val="22"/>
          <w:szCs w:val="22"/>
        </w:rPr>
      </w:pP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3317"/>
        <w:gridCol w:w="2311"/>
      </w:tblGrid>
      <w:tr w:rsidR="00BB6791" w:rsidRPr="009F72B5" w14:paraId="6D039FA7" w14:textId="77777777" w:rsidTr="00E12D03">
        <w:tc>
          <w:tcPr>
            <w:tcW w:w="3625" w:type="dxa"/>
            <w:shd w:val="clear" w:color="auto" w:fill="03617A"/>
          </w:tcPr>
          <w:p w14:paraId="7DA9DB09"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Property Details:</w:t>
            </w:r>
          </w:p>
        </w:tc>
        <w:tc>
          <w:tcPr>
            <w:tcW w:w="3445" w:type="dxa"/>
            <w:shd w:val="clear" w:color="auto" w:fill="03617A"/>
          </w:tcPr>
          <w:p w14:paraId="7844E53F"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 xml:space="preserve">Impact to the Property:  </w:t>
            </w:r>
          </w:p>
        </w:tc>
        <w:tc>
          <w:tcPr>
            <w:tcW w:w="2460" w:type="dxa"/>
            <w:shd w:val="clear" w:color="auto" w:fill="03617A"/>
          </w:tcPr>
          <w:p w14:paraId="061BA132"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 xml:space="preserve">Duration of Impact:  </w:t>
            </w:r>
          </w:p>
        </w:tc>
      </w:tr>
      <w:tr w:rsidR="00BB6791" w:rsidRPr="009F72B5" w14:paraId="50FE70B8" w14:textId="77777777" w:rsidTr="009F72B5">
        <w:tc>
          <w:tcPr>
            <w:tcW w:w="3625" w:type="dxa"/>
            <w:shd w:val="clear" w:color="auto" w:fill="auto"/>
          </w:tcPr>
          <w:p w14:paraId="3F10B51E"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PDArea  \* MERGEFORMAT </w:instrText>
            </w:r>
            <w:r w:rsidRPr="009F72B5">
              <w:rPr>
                <w:rFonts w:ascii="PT Sans" w:hAnsi="PT Sans" w:cs="Calibri"/>
                <w:sz w:val="22"/>
                <w:szCs w:val="22"/>
              </w:rPr>
              <w:fldChar w:fldCharType="separate"/>
            </w:r>
            <w:r w:rsidRPr="009F72B5">
              <w:rPr>
                <w:rFonts w:ascii="PT Sans" w:hAnsi="PT Sans" w:cs="Calibri"/>
                <w:noProof/>
                <w:sz w:val="22"/>
                <w:szCs w:val="22"/>
              </w:rPr>
              <w:t>«PDArea»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PDAUnit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PDLunit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«PDLunit»</w:t>
            </w:r>
            <w:r w:rsidRPr="009F72B5">
              <w:rPr>
                <w:rFonts w:ascii="PT Sans" w:hAnsi="PT Sans" w:cs="Calibri"/>
                <w:sz w:val="22"/>
                <w:szCs w:val="22"/>
              </w:rPr>
              <w:fldChar w:fldCharType="end"/>
            </w:r>
          </w:p>
        </w:tc>
        <w:tc>
          <w:tcPr>
            <w:tcW w:w="3445" w:type="dxa"/>
            <w:shd w:val="clear" w:color="auto" w:fill="auto"/>
          </w:tcPr>
          <w:p w14:paraId="7F0105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EPArea  \* MERGEFORMAT </w:instrText>
            </w:r>
            <w:r w:rsidRPr="009F72B5">
              <w:rPr>
                <w:rFonts w:ascii="PT Sans" w:hAnsi="PT Sans" w:cs="Calibri"/>
                <w:sz w:val="22"/>
                <w:szCs w:val="22"/>
              </w:rPr>
              <w:fldChar w:fldCharType="separate"/>
            </w:r>
            <w:r w:rsidRPr="009F72B5">
              <w:rPr>
                <w:rFonts w:ascii="PT Sans" w:hAnsi="PT Sans" w:cs="Calibri"/>
                <w:noProof/>
                <w:sz w:val="22"/>
                <w:szCs w:val="22"/>
              </w:rPr>
              <w:t>«EPArea»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EPAUnit  \* MERGEFORMAT </w:instrText>
            </w:r>
            <w:r w:rsidRPr="009F72B5">
              <w:rPr>
                <w:rFonts w:ascii="PT Sans" w:hAnsi="PT Sans" w:cs="Calibri"/>
                <w:sz w:val="22"/>
                <w:szCs w:val="22"/>
              </w:rPr>
              <w:fldChar w:fldCharType="separate"/>
            </w:r>
            <w:r w:rsidRPr="009F72B5">
              <w:rPr>
                <w:rFonts w:ascii="PT Sans" w:hAnsi="PT Sans" w:cs="Calibri"/>
                <w:noProof/>
                <w:sz w:val="22"/>
                <w:szCs w:val="22"/>
              </w:rPr>
              <w:t>«EPAUnit»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EPLength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«EPLength»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Lunit  \* MERGEFORMAT </w:instrText>
            </w:r>
            <w:r w:rsidRPr="009F72B5">
              <w:rPr>
                <w:rFonts w:ascii="PT Sans" w:hAnsi="PT Sans" w:cs="Calibri"/>
                <w:sz w:val="22"/>
                <w:szCs w:val="22"/>
              </w:rPr>
              <w:fldChar w:fldCharType="separate"/>
            </w:r>
            <w:r w:rsidRPr="009F72B5">
              <w:rPr>
                <w:rFonts w:ascii="PT Sans" w:hAnsi="PT Sans" w:cs="Calibri"/>
                <w:noProof/>
                <w:sz w:val="22"/>
                <w:szCs w:val="22"/>
              </w:rPr>
              <w:t>«Lunit»</w:t>
            </w:r>
            <w:r w:rsidRPr="009F72B5">
              <w:rPr>
                <w:rFonts w:ascii="PT Sans" w:hAnsi="PT Sans" w:cs="Calibri"/>
                <w:sz w:val="22"/>
                <w:szCs w:val="22"/>
              </w:rPr>
              <w:fldChar w:fldCharType="end"/>
            </w:r>
          </w:p>
        </w:tc>
        <w:tc>
          <w:tcPr>
            <w:tcW w:w="2460" w:type="dxa"/>
            <w:shd w:val="clear" w:color="auto" w:fill="auto"/>
          </w:tcPr>
          <w:p w14:paraId="6542DBFD" w14:textId="77777777" w:rsidR="00BB6791" w:rsidRPr="009F72B5" w:rsidRDefault="00BB6791" w:rsidP="009F72B5">
            <w:pPr>
              <w:spacing w:after="240"/>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"Duration of Impact"  \* MERGEFORMAT </w:instrText>
            </w:r>
            <w:r w:rsidRPr="009F72B5">
              <w:rPr>
                <w:rFonts w:ascii="PT Sans" w:hAnsi="PT Sans" w:cs="Calibri"/>
                <w:sz w:val="22"/>
                <w:szCs w:val="22"/>
              </w:rPr>
              <w:fldChar w:fldCharType="separate"/>
            </w:r>
            <w:r w:rsidRPr="009F72B5">
              <w:rPr>
                <w:rFonts w:ascii="PT Sans" w:hAnsi="PT Sans" w:cs="Calibri"/>
                <w:noProof/>
                <w:sz w:val="22"/>
                <w:szCs w:val="22"/>
              </w:rPr>
              <w:t>«Duration of Impact»</w:t>
            </w:r>
            <w:r w:rsidRPr="009F72B5">
              <w:rPr>
                <w:rFonts w:ascii="PT Sans" w:hAnsi="PT Sans" w:cs="Calibri"/>
                <w:sz w:val="22"/>
                <w:szCs w:val="22"/>
              </w:rPr>
              <w:fldChar w:fldCharType="end"/>
            </w:r>
          </w:p>
        </w:tc>
      </w:tr>
    </w:tbl>
    <w:p w14:paraId="62F77B0B" w14:textId="77777777" w:rsidR="00BB6791" w:rsidRPr="00BB6791" w:rsidRDefault="00BB6791" w:rsidP="00BB6791">
      <w:pPr>
        <w:rPr>
          <w:rFonts w:ascii="PT Sans" w:hAnsi="PT Sans" w:cs="Calibri"/>
          <w:b/>
          <w:bCs/>
          <w:color w:val="00B0F0"/>
          <w:sz w:val="22"/>
          <w:szCs w:val="2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40"/>
      </w:tblGrid>
      <w:tr w:rsidR="00BB6791" w:rsidRPr="009F72B5" w14:paraId="2691A10C" w14:textId="77777777" w:rsidTr="00E12D03">
        <w:tc>
          <w:tcPr>
            <w:tcW w:w="4765" w:type="dxa"/>
            <w:shd w:val="clear" w:color="auto" w:fill="03617A"/>
          </w:tcPr>
          <w:p w14:paraId="7BE0B9E3"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Attributes of the Property:</w:t>
            </w:r>
          </w:p>
        </w:tc>
        <w:tc>
          <w:tcPr>
            <w:tcW w:w="4765" w:type="dxa"/>
            <w:shd w:val="clear" w:color="auto" w:fill="03617A"/>
          </w:tcPr>
          <w:p w14:paraId="77482A74" w14:textId="77777777" w:rsidR="00BB6791" w:rsidRPr="00E12D03" w:rsidRDefault="00BB6791" w:rsidP="009F72B5">
            <w:pPr>
              <w:rPr>
                <w:rFonts w:ascii="PT Sans" w:hAnsi="PT Sans" w:cs="Calibri"/>
                <w:color w:val="FFFFFF" w:themeColor="background1"/>
                <w:sz w:val="22"/>
                <w:szCs w:val="22"/>
              </w:rPr>
            </w:pPr>
            <w:r w:rsidRPr="00E12D03">
              <w:rPr>
                <w:rFonts w:ascii="PT Sans" w:hAnsi="PT Sans" w:cs="Calibri"/>
                <w:color w:val="FFFFFF" w:themeColor="background1"/>
                <w:sz w:val="22"/>
                <w:szCs w:val="22"/>
              </w:rPr>
              <w:t xml:space="preserve">Affected Attributes:  </w:t>
            </w:r>
          </w:p>
        </w:tc>
      </w:tr>
      <w:tr w:rsidR="00BB6791" w:rsidRPr="009F72B5" w14:paraId="511AD24A" w14:textId="77777777" w:rsidTr="009F72B5">
        <w:tc>
          <w:tcPr>
            <w:tcW w:w="4765" w:type="dxa"/>
            <w:shd w:val="clear" w:color="auto" w:fill="auto"/>
          </w:tcPr>
          <w:p w14:paraId="3BDC1B68"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"Attributes of the Property" </w:instrText>
            </w:r>
            <w:r w:rsidRPr="009F72B5">
              <w:rPr>
                <w:rFonts w:ascii="PT Sans" w:hAnsi="PT Sans" w:cs="Calibri"/>
                <w:sz w:val="22"/>
                <w:szCs w:val="22"/>
              </w:rPr>
              <w:fldChar w:fldCharType="separate"/>
            </w:r>
            <w:r w:rsidRPr="009F72B5">
              <w:rPr>
                <w:rFonts w:ascii="PT Sans" w:hAnsi="PT Sans" w:cs="Calibri"/>
                <w:noProof/>
                <w:sz w:val="22"/>
                <w:szCs w:val="22"/>
              </w:rPr>
              <w:t>«Attributes of the Property»</w:t>
            </w:r>
            <w:r w:rsidRPr="009F72B5">
              <w:rPr>
                <w:rFonts w:ascii="PT Sans" w:hAnsi="PT Sans" w:cs="Calibri"/>
                <w:sz w:val="22"/>
                <w:szCs w:val="22"/>
              </w:rPr>
              <w:fldChar w:fldCharType="end"/>
            </w:r>
          </w:p>
        </w:tc>
        <w:tc>
          <w:tcPr>
            <w:tcW w:w="4765" w:type="dxa"/>
            <w:shd w:val="clear" w:color="auto" w:fill="auto"/>
          </w:tcPr>
          <w:p w14:paraId="06143A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"Affected Attributes" </w:instrText>
            </w:r>
            <w:r w:rsidRPr="009F72B5">
              <w:rPr>
                <w:rFonts w:ascii="PT Sans" w:hAnsi="PT Sans" w:cs="Calibri"/>
                <w:sz w:val="22"/>
                <w:szCs w:val="22"/>
              </w:rPr>
              <w:fldChar w:fldCharType="separate"/>
            </w:r>
            <w:r w:rsidRPr="009F72B5">
              <w:rPr>
                <w:rFonts w:ascii="PT Sans" w:hAnsi="PT Sans" w:cs="Calibri"/>
                <w:noProof/>
                <w:sz w:val="22"/>
                <w:szCs w:val="22"/>
              </w:rPr>
              <w:t>«Affected Attributes»</w:t>
            </w:r>
            <w:r w:rsidRPr="009F72B5">
              <w:rPr>
                <w:rFonts w:ascii="PT Sans" w:hAnsi="PT Sans" w:cs="Calibri"/>
                <w:sz w:val="22"/>
                <w:szCs w:val="22"/>
              </w:rPr>
              <w:fldChar w:fldCharType="end"/>
            </w:r>
          </w:p>
        </w:tc>
      </w:tr>
    </w:tbl>
    <w:p w14:paraId="0D022E83" w14:textId="548B8C14" w:rsidR="00E12D03" w:rsidRDefault="00E12D03" w:rsidP="00BB6791">
      <w:pPr>
        <w:rPr>
          <w:rFonts w:ascii="PT Sans" w:hAnsi="PT Sans"/>
          <w:sz w:val="22"/>
          <w:szCs w:val="22"/>
        </w:rPr>
      </w:pPr>
    </w:p>
    <w:p w14:paraId="20AAD3C9" w14:textId="3D6C855E" w:rsidR="00BB6791" w:rsidRPr="00E12D03" w:rsidRDefault="00BB6791" w:rsidP="00BB6791">
      <w:pPr>
        <w:rPr>
          <w:rFonts w:ascii="PT Sans" w:hAnsi="PT Sans"/>
          <w:sz w:val="22"/>
          <w:szCs w:val="22"/>
        </w:rPr>
      </w:pPr>
    </w:p>
    <w:p w14:paraId="19723749" w14:textId="07453BE5" w:rsidR="00E12D03" w:rsidRDefault="00E12D03">
      <w:pPr>
        <w:rPr>
          <w:rFonts w:ascii="PT Sans" w:hAnsi="PT Sans"/>
          <w:sz w:val="22"/>
          <w:szCs w:val="22"/>
        </w:rPr>
      </w:pPr>
      <w:r>
        <w:rPr>
          <w:rFonts w:ascii="PT Sans" w:hAnsi="PT Sans"/>
          <w:sz w:val="22"/>
          <w:szCs w:val="22"/>
        </w:rPr>
        <w:br w:type="page"/>
      </w:r>
    </w:p>
    <w:p w14:paraId="06178461" w14:textId="77777777" w:rsidR="00BB6791" w:rsidRPr="00BB6791" w:rsidRDefault="00BB6791">
      <w:pPr>
        <w:rPr>
          <w:rFonts w:ascii="PT Sans" w:hAnsi="PT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0"/>
      </w:tblGrid>
      <w:tr w:rsidR="00E43655" w:rsidRPr="007D7362" w14:paraId="713A2A74" w14:textId="77777777" w:rsidTr="007D7362">
        <w:tc>
          <w:tcPr>
            <w:tcW w:w="9306" w:type="dxa"/>
            <w:shd w:val="clear" w:color="auto" w:fill="auto"/>
          </w:tcPr>
          <w:p w14:paraId="20041090" w14:textId="5AD8D9EA" w:rsidR="00E12D03" w:rsidRPr="007D7362" w:rsidRDefault="00E43655" w:rsidP="00E12D03">
            <w:pPr>
              <w:jc w:val="both"/>
              <w:rPr>
                <w:rFonts w:ascii="PT Sans" w:hAnsi="PT Sans"/>
                <w:sz w:val="22"/>
                <w:szCs w:val="22"/>
              </w:rPr>
            </w:pPr>
            <w:r w:rsidRPr="007D7362">
              <w:rPr>
                <w:rFonts w:ascii="PT Sans" w:hAnsi="PT Sans"/>
                <w:sz w:val="22"/>
                <w:szCs w:val="22"/>
              </w:rPr>
              <w:t xml:space="preserve">The Official of Jurisdiction (OWJ) has been contacted by the Iowa DOT Location and Environment Bureau or the Local Public Agency as the project sponsor regarding the project.  </w:t>
            </w:r>
            <w:r w:rsidR="00E12D03" w:rsidRPr="007D7362">
              <w:rPr>
                <w:rFonts w:ascii="PT Sans" w:hAnsi="PT Sans"/>
                <w:sz w:val="22"/>
                <w:szCs w:val="22"/>
              </w:rPr>
              <w:t xml:space="preserve">The OWJ understands that there is a need for this improvement and </w:t>
            </w:r>
            <w:r w:rsidR="00E12D03">
              <w:rPr>
                <w:rFonts w:ascii="PT Sans" w:hAnsi="PT Sans"/>
                <w:sz w:val="22"/>
                <w:szCs w:val="22"/>
              </w:rPr>
              <w:t>the t</w:t>
            </w:r>
            <w:r w:rsidR="00E12D03" w:rsidRPr="006E2DA6">
              <w:rPr>
                <w:rFonts w:ascii="PT Sans" w:hAnsi="PT Sans"/>
                <w:sz w:val="22"/>
                <w:szCs w:val="22"/>
              </w:rPr>
              <w:t>emporary occupancies of land are so minimal as to not constitute a use within the meaning of Section 4(f).</w:t>
            </w:r>
            <w:r w:rsidR="00E12D03" w:rsidRPr="007D7362">
              <w:rPr>
                <w:rFonts w:ascii="PT Sans" w:hAnsi="PT Sans"/>
                <w:sz w:val="22"/>
                <w:szCs w:val="22"/>
              </w:rPr>
              <w:t xml:space="preserve"> </w:t>
            </w:r>
            <w:r w:rsidR="00E12D03">
              <w:rPr>
                <w:rFonts w:ascii="PT Sans" w:hAnsi="PT Sans"/>
                <w:sz w:val="22"/>
                <w:szCs w:val="22"/>
              </w:rPr>
              <w:t xml:space="preserve"> </w:t>
            </w:r>
            <w:r w:rsidR="00E12D03" w:rsidRPr="007D7362">
              <w:rPr>
                <w:rFonts w:ascii="PT Sans" w:hAnsi="PT Sans"/>
                <w:sz w:val="22"/>
                <w:szCs w:val="22"/>
              </w:rPr>
              <w:t xml:space="preserve">It is further understood that the impacts to </w:t>
            </w:r>
            <w:r w:rsidR="00E12D03">
              <w:rPr>
                <w:rFonts w:ascii="PT Sans" w:hAnsi="PT Sans"/>
                <w:sz w:val="22"/>
                <w:szCs w:val="22"/>
              </w:rPr>
              <w:t xml:space="preserve">the </w:t>
            </w:r>
            <w:r w:rsidR="00E12D03" w:rsidRPr="007D7362">
              <w:rPr>
                <w:rFonts w:ascii="PT Sans" w:hAnsi="PT Sans"/>
                <w:sz w:val="22"/>
                <w:szCs w:val="22"/>
              </w:rPr>
              <w:t>property will meet the following criteria:</w:t>
            </w:r>
          </w:p>
          <w:p w14:paraId="4A68F823" w14:textId="56FC18B0" w:rsidR="00E43655" w:rsidRPr="007D7362" w:rsidRDefault="00E43655" w:rsidP="00E43655">
            <w:pPr>
              <w:rPr>
                <w:rFonts w:ascii="PT Sans" w:hAnsi="PT Sans"/>
                <w:sz w:val="22"/>
                <w:szCs w:val="22"/>
              </w:rPr>
            </w:pPr>
            <w:r w:rsidRPr="007D7362">
              <w:rPr>
                <w:rFonts w:ascii="PT Sans" w:hAnsi="PT Sans"/>
                <w:sz w:val="22"/>
                <w:szCs w:val="22"/>
              </w:rPr>
              <w:t xml:space="preserve"> </w:t>
            </w:r>
          </w:p>
          <w:p w14:paraId="38043666" w14:textId="77777777" w:rsidR="00E43655" w:rsidRPr="007D7362" w:rsidRDefault="00E43655" w:rsidP="00E43655">
            <w:pPr>
              <w:rPr>
                <w:rFonts w:ascii="PT Sans" w:hAnsi="PT Sans"/>
                <w:sz w:val="22"/>
                <w:szCs w:val="22"/>
              </w:rPr>
            </w:pPr>
            <w:r w:rsidRPr="007D7362">
              <w:rPr>
                <w:rFonts w:ascii="PT Sans" w:hAnsi="PT Sans"/>
                <w:sz w:val="22"/>
                <w:szCs w:val="22"/>
              </w:rPr>
              <w:t>It is further understood that the impacts to property will meet the following criteria:</w:t>
            </w:r>
          </w:p>
          <w:p w14:paraId="14A7BF2C" w14:textId="77777777" w:rsidR="00E43655" w:rsidRPr="007D7362" w:rsidRDefault="00E43655" w:rsidP="007D7362">
            <w:pPr>
              <w:numPr>
                <w:ilvl w:val="0"/>
                <w:numId w:val="2"/>
              </w:numPr>
              <w:spacing w:before="100" w:beforeAutospacing="1" w:after="100" w:afterAutospacing="1"/>
              <w:jc w:val="both"/>
              <w:rPr>
                <w:rFonts w:ascii="PT Sans" w:hAnsi="PT Sans"/>
                <w:color w:val="000000"/>
                <w:sz w:val="22"/>
                <w:szCs w:val="22"/>
              </w:rPr>
            </w:pPr>
            <w:r w:rsidRPr="007D7362">
              <w:rPr>
                <w:rFonts w:ascii="PT Sans" w:hAnsi="PT Sans"/>
                <w:color w:val="000000"/>
                <w:sz w:val="22"/>
                <w:szCs w:val="22"/>
              </w:rPr>
              <w:t xml:space="preserve">Duration (of the occupancy) is to be temporary, i.e., less than the time needed for construction of the project, and there will be no change in ownership of the </w:t>
            </w:r>
            <w:proofErr w:type="gramStart"/>
            <w:r w:rsidRPr="007D7362">
              <w:rPr>
                <w:rFonts w:ascii="PT Sans" w:hAnsi="PT Sans"/>
                <w:color w:val="000000"/>
                <w:sz w:val="22"/>
                <w:szCs w:val="22"/>
              </w:rPr>
              <w:t>land;</w:t>
            </w:r>
            <w:proofErr w:type="gramEnd"/>
            <w:r w:rsidRPr="007D7362">
              <w:rPr>
                <w:rFonts w:ascii="PT Sans" w:hAnsi="PT Sans"/>
                <w:color w:val="000000"/>
                <w:sz w:val="22"/>
                <w:szCs w:val="22"/>
              </w:rPr>
              <w:t xml:space="preserve"> </w:t>
            </w:r>
          </w:p>
          <w:p w14:paraId="025DC5D8" w14:textId="77777777" w:rsidR="00E43655" w:rsidRPr="007D7362" w:rsidRDefault="00E43655" w:rsidP="007D7362">
            <w:pPr>
              <w:numPr>
                <w:ilvl w:val="0"/>
                <w:numId w:val="2"/>
              </w:numPr>
              <w:spacing w:before="100" w:beforeAutospacing="1" w:after="100" w:afterAutospacing="1"/>
              <w:jc w:val="both"/>
              <w:rPr>
                <w:rFonts w:ascii="PT Sans" w:hAnsi="PT Sans"/>
                <w:color w:val="000000"/>
                <w:sz w:val="22"/>
                <w:szCs w:val="22"/>
              </w:rPr>
            </w:pPr>
            <w:r w:rsidRPr="007D7362">
              <w:rPr>
                <w:rFonts w:ascii="PT Sans" w:hAnsi="PT Sans"/>
                <w:color w:val="000000"/>
                <w:sz w:val="22"/>
                <w:szCs w:val="22"/>
              </w:rPr>
              <w:t xml:space="preserve">Scope of the work is minor, i.e., both the nature and the magnitude of the changes to the 4(f) resource are </w:t>
            </w:r>
            <w:proofErr w:type="gramStart"/>
            <w:r w:rsidRPr="007D7362">
              <w:rPr>
                <w:rFonts w:ascii="PT Sans" w:hAnsi="PT Sans"/>
                <w:color w:val="000000"/>
                <w:sz w:val="22"/>
                <w:szCs w:val="22"/>
              </w:rPr>
              <w:t>minimal;</w:t>
            </w:r>
            <w:proofErr w:type="gramEnd"/>
            <w:r w:rsidRPr="007D7362">
              <w:rPr>
                <w:rFonts w:ascii="PT Sans" w:hAnsi="PT Sans"/>
                <w:color w:val="000000"/>
                <w:sz w:val="22"/>
                <w:szCs w:val="22"/>
              </w:rPr>
              <w:t xml:space="preserve"> </w:t>
            </w:r>
          </w:p>
          <w:p w14:paraId="627B8E30" w14:textId="77777777" w:rsidR="00E43655" w:rsidRPr="007D7362" w:rsidRDefault="00E43655" w:rsidP="007D7362">
            <w:pPr>
              <w:numPr>
                <w:ilvl w:val="0"/>
                <w:numId w:val="2"/>
              </w:numPr>
              <w:spacing w:before="100" w:beforeAutospacing="1" w:after="100" w:afterAutospacing="1"/>
              <w:jc w:val="both"/>
              <w:rPr>
                <w:rFonts w:ascii="PT Sans" w:hAnsi="PT Sans"/>
                <w:color w:val="000000"/>
                <w:sz w:val="22"/>
                <w:szCs w:val="22"/>
              </w:rPr>
            </w:pPr>
            <w:r w:rsidRPr="007D7362">
              <w:rPr>
                <w:rFonts w:ascii="PT Sans" w:hAnsi="PT Sans"/>
                <w:color w:val="000000"/>
                <w:sz w:val="22"/>
                <w:szCs w:val="22"/>
              </w:rPr>
              <w:t xml:space="preserve">There are no anticipated permanent adverse physical impacts, nor will there be interference with the activities or purpose of the resource, on either a temporary or permanent </w:t>
            </w:r>
            <w:proofErr w:type="gramStart"/>
            <w:r w:rsidRPr="007D7362">
              <w:rPr>
                <w:rFonts w:ascii="PT Sans" w:hAnsi="PT Sans"/>
                <w:color w:val="000000"/>
                <w:sz w:val="22"/>
                <w:szCs w:val="22"/>
              </w:rPr>
              <w:t>basis;</w:t>
            </w:r>
            <w:proofErr w:type="gramEnd"/>
            <w:r w:rsidRPr="007D7362">
              <w:rPr>
                <w:rFonts w:ascii="PT Sans" w:hAnsi="PT Sans"/>
                <w:color w:val="000000"/>
                <w:sz w:val="22"/>
                <w:szCs w:val="22"/>
              </w:rPr>
              <w:t xml:space="preserve"> </w:t>
            </w:r>
          </w:p>
          <w:p w14:paraId="6A91AA2B" w14:textId="5CBF06F5" w:rsidR="00E43655" w:rsidRPr="007D7362" w:rsidRDefault="00E43655" w:rsidP="005D336E">
            <w:pPr>
              <w:numPr>
                <w:ilvl w:val="0"/>
                <w:numId w:val="2"/>
              </w:numPr>
              <w:spacing w:before="100" w:beforeAutospacing="1" w:after="100" w:afterAutospacing="1"/>
              <w:jc w:val="both"/>
              <w:rPr>
                <w:rFonts w:ascii="PT Sans" w:hAnsi="PT Sans"/>
                <w:sz w:val="22"/>
                <w:szCs w:val="22"/>
              </w:rPr>
            </w:pPr>
            <w:r w:rsidRPr="007D7362">
              <w:rPr>
                <w:rFonts w:ascii="PT Sans" w:hAnsi="PT Sans"/>
                <w:color w:val="000000"/>
                <w:sz w:val="22"/>
                <w:szCs w:val="22"/>
              </w:rPr>
              <w:t>The land being used will be fully restored, i.e., the resource must be returned to a condition which is at least as good as that which existed prior to the project.</w:t>
            </w:r>
          </w:p>
        </w:tc>
      </w:tr>
    </w:tbl>
    <w:p w14:paraId="5F7BA77D" w14:textId="77777777" w:rsidR="007D7362" w:rsidRPr="007D7362" w:rsidRDefault="007D7362" w:rsidP="007D7362">
      <w:pPr>
        <w:rPr>
          <w:vanish/>
        </w:rPr>
      </w:pPr>
    </w:p>
    <w:tbl>
      <w:tblPr>
        <w:tblpPr w:leftFromText="180" w:rightFromText="180" w:vertAnchor="text" w:horzAnchor="margin" w:tblpY="13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1887"/>
        <w:gridCol w:w="4770"/>
      </w:tblGrid>
      <w:tr w:rsidR="00E15333" w:rsidRPr="009F72B5" w14:paraId="29A6AC0F" w14:textId="77777777" w:rsidTr="00E12D03">
        <w:tc>
          <w:tcPr>
            <w:tcW w:w="2428" w:type="dxa"/>
            <w:shd w:val="clear" w:color="auto" w:fill="03617A"/>
          </w:tcPr>
          <w:p w14:paraId="564526EC" w14:textId="77777777" w:rsidR="00E15333" w:rsidRPr="00E12D03" w:rsidRDefault="00E15333" w:rsidP="00E15333">
            <w:pPr>
              <w:rPr>
                <w:rFonts w:ascii="PT Sans" w:hAnsi="PT Sans" w:cs="Calibri"/>
                <w:color w:val="FFFFFF" w:themeColor="background1"/>
                <w:sz w:val="22"/>
                <w:szCs w:val="22"/>
              </w:rPr>
            </w:pPr>
            <w:r w:rsidRPr="00E12D03">
              <w:rPr>
                <w:rFonts w:ascii="PT Sans" w:hAnsi="PT Sans" w:cs="Calibri"/>
                <w:color w:val="FFFFFF" w:themeColor="background1"/>
                <w:sz w:val="22"/>
                <w:szCs w:val="22"/>
              </w:rPr>
              <w:t>OWJ</w:t>
            </w:r>
          </w:p>
        </w:tc>
        <w:tc>
          <w:tcPr>
            <w:tcW w:w="1887" w:type="dxa"/>
            <w:shd w:val="clear" w:color="auto" w:fill="03617A"/>
          </w:tcPr>
          <w:p w14:paraId="35F32126" w14:textId="7BD7E1C7" w:rsidR="00E15333" w:rsidRPr="00E12D03" w:rsidRDefault="00E15333" w:rsidP="00E15333">
            <w:pPr>
              <w:rPr>
                <w:rFonts w:ascii="PT Sans" w:hAnsi="PT Sans" w:cs="Calibri"/>
                <w:color w:val="FFFFFF" w:themeColor="background1"/>
                <w:sz w:val="22"/>
                <w:szCs w:val="22"/>
              </w:rPr>
            </w:pPr>
            <w:r w:rsidRPr="00E12D03">
              <w:rPr>
                <w:rFonts w:ascii="PT Sans" w:hAnsi="PT Sans" w:cs="Calibri"/>
                <w:color w:val="FFFFFF" w:themeColor="background1"/>
                <w:sz w:val="22"/>
                <w:szCs w:val="22"/>
              </w:rPr>
              <w:t>Date Sent</w:t>
            </w:r>
            <w:r w:rsidR="005D336E" w:rsidRPr="00E12D03">
              <w:rPr>
                <w:rFonts w:ascii="PT Sans" w:hAnsi="PT Sans" w:cs="Calibri"/>
                <w:color w:val="FFFFFF" w:themeColor="background1"/>
                <w:sz w:val="22"/>
                <w:szCs w:val="22"/>
              </w:rPr>
              <w:t xml:space="preserve"> to OWJ</w:t>
            </w:r>
          </w:p>
        </w:tc>
        <w:tc>
          <w:tcPr>
            <w:tcW w:w="4770" w:type="dxa"/>
            <w:shd w:val="clear" w:color="auto" w:fill="03617A"/>
          </w:tcPr>
          <w:p w14:paraId="4B4B7A7B" w14:textId="77777777" w:rsidR="00E15333" w:rsidRPr="00E12D03" w:rsidRDefault="00E15333" w:rsidP="00E15333">
            <w:pPr>
              <w:rPr>
                <w:rFonts w:ascii="PT Sans" w:hAnsi="PT Sans" w:cs="Calibri"/>
                <w:color w:val="FFFFFF" w:themeColor="background1"/>
                <w:sz w:val="22"/>
                <w:szCs w:val="22"/>
              </w:rPr>
            </w:pPr>
            <w:r w:rsidRPr="00E12D03">
              <w:rPr>
                <w:rFonts w:ascii="PT Sans" w:hAnsi="PT Sans" w:cs="Calibri"/>
                <w:color w:val="FFFFFF" w:themeColor="background1"/>
                <w:sz w:val="22"/>
                <w:szCs w:val="22"/>
              </w:rPr>
              <w:t>Comments</w:t>
            </w:r>
          </w:p>
        </w:tc>
      </w:tr>
      <w:tr w:rsidR="00E15333" w:rsidRPr="009F72B5" w14:paraId="5C4C1C4F" w14:textId="77777777" w:rsidTr="005D336E">
        <w:tc>
          <w:tcPr>
            <w:tcW w:w="2428" w:type="dxa"/>
            <w:shd w:val="clear" w:color="auto" w:fill="auto"/>
          </w:tcPr>
          <w:p w14:paraId="7A237A16" w14:textId="77777777" w:rsidR="00E15333" w:rsidRPr="009F72B5" w:rsidRDefault="00E15333" w:rsidP="00E15333">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"OWJ Contact"  \* MERGEFORMAT </w:instrText>
            </w:r>
            <w:r w:rsidRPr="009F72B5">
              <w:rPr>
                <w:rFonts w:ascii="PT Sans" w:hAnsi="PT Sans" w:cs="Calibri"/>
                <w:sz w:val="22"/>
                <w:szCs w:val="22"/>
              </w:rPr>
              <w:fldChar w:fldCharType="separate"/>
            </w:r>
            <w:r w:rsidRPr="009F72B5">
              <w:rPr>
                <w:rFonts w:ascii="PT Sans" w:hAnsi="PT Sans" w:cs="Calibri"/>
                <w:noProof/>
                <w:sz w:val="22"/>
                <w:szCs w:val="22"/>
              </w:rPr>
              <w:t>«OWJ Contact»</w:t>
            </w:r>
            <w:r w:rsidRPr="009F72B5">
              <w:rPr>
                <w:rFonts w:ascii="PT Sans" w:hAnsi="PT Sans" w:cs="Calibri"/>
                <w:sz w:val="22"/>
                <w:szCs w:val="22"/>
              </w:rPr>
              <w:fldChar w:fldCharType="end"/>
            </w:r>
          </w:p>
        </w:tc>
        <w:tc>
          <w:tcPr>
            <w:tcW w:w="1887" w:type="dxa"/>
            <w:shd w:val="clear" w:color="auto" w:fill="auto"/>
          </w:tcPr>
          <w:p w14:paraId="3E0F9880" w14:textId="77777777" w:rsidR="00E15333" w:rsidRPr="009F72B5" w:rsidRDefault="00E15333" w:rsidP="00E15333">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Sent  \* MERGEFORMAT </w:instrText>
            </w:r>
            <w:r w:rsidRPr="009F72B5">
              <w:rPr>
                <w:rFonts w:ascii="PT Sans" w:hAnsi="PT Sans" w:cs="Calibri"/>
                <w:sz w:val="22"/>
                <w:szCs w:val="22"/>
              </w:rPr>
              <w:fldChar w:fldCharType="separate"/>
            </w:r>
            <w:r w:rsidRPr="009F72B5">
              <w:rPr>
                <w:rFonts w:ascii="PT Sans" w:hAnsi="PT Sans" w:cs="Calibri"/>
                <w:noProof/>
                <w:sz w:val="22"/>
                <w:szCs w:val="22"/>
              </w:rPr>
              <w:t>«Sent»</w:t>
            </w:r>
            <w:r w:rsidRPr="009F72B5">
              <w:rPr>
                <w:rFonts w:ascii="PT Sans" w:hAnsi="PT Sans" w:cs="Calibri"/>
                <w:sz w:val="22"/>
                <w:szCs w:val="22"/>
              </w:rPr>
              <w:fldChar w:fldCharType="end"/>
            </w:r>
          </w:p>
        </w:tc>
        <w:tc>
          <w:tcPr>
            <w:tcW w:w="4770" w:type="dxa"/>
            <w:shd w:val="clear" w:color="auto" w:fill="auto"/>
          </w:tcPr>
          <w:p w14:paraId="775A3FBD" w14:textId="77777777" w:rsidR="00E15333" w:rsidRPr="009F72B5" w:rsidRDefault="00E15333" w:rsidP="00E15333">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Comments  \* MERGEFORMAT </w:instrText>
            </w:r>
            <w:r w:rsidRPr="009F72B5">
              <w:rPr>
                <w:rFonts w:ascii="PT Sans" w:hAnsi="PT Sans" w:cs="Calibri"/>
                <w:sz w:val="22"/>
                <w:szCs w:val="22"/>
              </w:rPr>
              <w:fldChar w:fldCharType="separate"/>
            </w:r>
            <w:r w:rsidRPr="009F72B5">
              <w:rPr>
                <w:rFonts w:ascii="PT Sans" w:hAnsi="PT Sans" w:cs="Calibri"/>
                <w:noProof/>
                <w:sz w:val="22"/>
                <w:szCs w:val="22"/>
              </w:rPr>
              <w:t>«Comments»</w:t>
            </w:r>
            <w:r w:rsidRPr="009F72B5">
              <w:rPr>
                <w:rFonts w:ascii="PT Sans" w:hAnsi="PT Sans" w:cs="Calibri"/>
                <w:sz w:val="22"/>
                <w:szCs w:val="22"/>
              </w:rPr>
              <w:fldChar w:fldCharType="end"/>
            </w:r>
          </w:p>
        </w:tc>
      </w:tr>
    </w:tbl>
    <w:tbl>
      <w:tblPr>
        <w:tblpPr w:leftFromText="180" w:rightFromText="180" w:vertAnchor="text" w:horzAnchor="margin" w:tblpY="9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2"/>
        <w:gridCol w:w="5926"/>
        <w:gridCol w:w="1342"/>
      </w:tblGrid>
      <w:tr w:rsidR="00E12D03" w:rsidRPr="009F72B5" w14:paraId="27039111" w14:textId="77777777" w:rsidTr="00B43239">
        <w:tc>
          <w:tcPr>
            <w:tcW w:w="9070" w:type="dxa"/>
            <w:gridSpan w:val="3"/>
            <w:tcBorders>
              <w:top w:val="single" w:sz="6" w:space="0" w:color="auto"/>
              <w:left w:val="single" w:sz="6" w:space="0" w:color="auto"/>
              <w:bottom w:val="single" w:sz="6" w:space="0" w:color="auto"/>
              <w:right w:val="single" w:sz="6" w:space="0" w:color="auto"/>
            </w:tcBorders>
            <w:shd w:val="clear" w:color="auto" w:fill="auto"/>
          </w:tcPr>
          <w:p w14:paraId="11EF5E5B" w14:textId="30ADB94B"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both"/>
              <w:rPr>
                <w:rFonts w:ascii="PT Sans" w:hAnsi="PT Sans" w:cs="Calibri"/>
                <w:b w:val="0"/>
                <w:bCs w:val="0"/>
                <w:sz w:val="24"/>
                <w:szCs w:val="24"/>
              </w:rPr>
            </w:pPr>
            <w:r w:rsidRPr="00E12D03">
              <w:rPr>
                <w:rFonts w:ascii="PT Sans" w:hAnsi="PT Sans"/>
                <w:b w:val="0"/>
                <w:bCs w:val="0"/>
                <w:color w:val="000000"/>
                <w:sz w:val="22"/>
                <w:szCs w:val="22"/>
              </w:rPr>
              <w:t>As the official having jurisdiction over the Section 4(f) resource, it is agreed that the use of the section 4(f) property is solely for the purpose of preserving or enhancing the activity, feature, or attribute that qualifies the property for Section 4(f) protection. Your signature below indicates agreement that the project is acceptable and that it includes all possible planning to minimize harm to the park or facility.</w:t>
            </w:r>
            <w:r w:rsidRPr="00E12D03">
              <w:rPr>
                <w:rFonts w:ascii="PT Sans" w:hAnsi="PT Sans"/>
                <w:b w:val="0"/>
                <w:bCs w:val="0"/>
                <w:color w:val="FFFFFF" w:themeColor="background1"/>
                <w:sz w:val="18"/>
                <w:szCs w:val="18"/>
              </w:rPr>
              <w:t>is</w:t>
            </w:r>
            <w:r w:rsidRPr="00CA6701">
              <w:rPr>
                <w:rFonts w:ascii="PT Sans" w:hAnsi="PT Sans"/>
                <w:color w:val="FFFFFF" w:themeColor="background1"/>
                <w:sz w:val="18"/>
                <w:szCs w:val="18"/>
              </w:rPr>
              <w:t xml:space="preserve"> acceptable and consistent with the designated use of been</w:t>
            </w:r>
          </w:p>
        </w:tc>
      </w:tr>
      <w:tr w:rsidR="00E12D03" w:rsidRPr="009F72B5" w14:paraId="270E9CA7"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03617A"/>
          </w:tcPr>
          <w:p w14:paraId="4EE10201" w14:textId="77777777" w:rsidR="00E12D03" w:rsidRPr="00B43239"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p>
        </w:tc>
        <w:tc>
          <w:tcPr>
            <w:tcW w:w="5926" w:type="dxa"/>
            <w:tcBorders>
              <w:top w:val="single" w:sz="6" w:space="0" w:color="auto"/>
              <w:left w:val="single" w:sz="6" w:space="0" w:color="auto"/>
              <w:bottom w:val="single" w:sz="6" w:space="0" w:color="auto"/>
              <w:right w:val="single" w:sz="6" w:space="0" w:color="auto"/>
            </w:tcBorders>
            <w:shd w:val="clear" w:color="auto" w:fill="03617A"/>
          </w:tcPr>
          <w:p w14:paraId="2916CF7C" w14:textId="77777777" w:rsidR="00E12D03" w:rsidRPr="00B43239"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r w:rsidRPr="00B43239">
              <w:rPr>
                <w:rFonts w:ascii="PT Sans" w:hAnsi="PT Sans" w:cs="Calibri"/>
                <w:b w:val="0"/>
                <w:bCs w:val="0"/>
                <w:color w:val="FFFFFF" w:themeColor="background1"/>
                <w:sz w:val="24"/>
                <w:szCs w:val="24"/>
              </w:rPr>
              <w:t>Signature</w:t>
            </w:r>
          </w:p>
        </w:tc>
        <w:tc>
          <w:tcPr>
            <w:tcW w:w="1342" w:type="dxa"/>
            <w:tcBorders>
              <w:top w:val="single" w:sz="6" w:space="0" w:color="auto"/>
              <w:left w:val="single" w:sz="6" w:space="0" w:color="auto"/>
              <w:bottom w:val="single" w:sz="6" w:space="0" w:color="auto"/>
              <w:right w:val="single" w:sz="6" w:space="0" w:color="auto"/>
            </w:tcBorders>
            <w:shd w:val="clear" w:color="auto" w:fill="03617A"/>
          </w:tcPr>
          <w:p w14:paraId="6B2289D5" w14:textId="77777777" w:rsidR="00E12D03" w:rsidRPr="00B43239" w:rsidRDefault="00E12D03" w:rsidP="00E12D03">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color w:val="FFFFFF" w:themeColor="background1"/>
                <w:sz w:val="24"/>
                <w:szCs w:val="24"/>
              </w:rPr>
            </w:pPr>
            <w:r w:rsidRPr="00B43239">
              <w:rPr>
                <w:rFonts w:ascii="PT Sans" w:hAnsi="PT Sans" w:cs="Calibri"/>
                <w:b w:val="0"/>
                <w:bCs w:val="0"/>
                <w:color w:val="FFFFFF" w:themeColor="background1"/>
                <w:sz w:val="24"/>
                <w:szCs w:val="24"/>
              </w:rPr>
              <w:t>Date</w:t>
            </w:r>
          </w:p>
        </w:tc>
      </w:tr>
      <w:tr w:rsidR="00E12D03" w:rsidRPr="00196289" w14:paraId="764B0D12"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auto"/>
          </w:tcPr>
          <w:p w14:paraId="769C7846"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Prepared by:</w:t>
            </w:r>
          </w:p>
          <w:p w14:paraId="6BBF0BD0"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5926" w:type="dxa"/>
            <w:tcBorders>
              <w:top w:val="single" w:sz="6" w:space="0" w:color="auto"/>
              <w:left w:val="single" w:sz="6" w:space="0" w:color="auto"/>
              <w:bottom w:val="single" w:sz="6" w:space="0" w:color="auto"/>
              <w:right w:val="single" w:sz="6" w:space="0" w:color="auto"/>
            </w:tcBorders>
            <w:shd w:val="clear" w:color="auto" w:fill="auto"/>
          </w:tcPr>
          <w:p w14:paraId="1B352A78"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1342" w:type="dxa"/>
            <w:tcBorders>
              <w:top w:val="single" w:sz="6" w:space="0" w:color="auto"/>
              <w:left w:val="single" w:sz="6" w:space="0" w:color="auto"/>
              <w:bottom w:val="single" w:sz="6" w:space="0" w:color="auto"/>
              <w:right w:val="single" w:sz="6" w:space="0" w:color="auto"/>
            </w:tcBorders>
            <w:shd w:val="clear" w:color="auto" w:fill="auto"/>
          </w:tcPr>
          <w:p w14:paraId="61AAF377"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sz w:val="24"/>
                <w:szCs w:val="24"/>
              </w:rPr>
            </w:pPr>
          </w:p>
        </w:tc>
      </w:tr>
      <w:tr w:rsidR="00E12D03" w:rsidRPr="00196289" w14:paraId="15A18827"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auto"/>
          </w:tcPr>
          <w:p w14:paraId="38415A82" w14:textId="77777777" w:rsidR="00E12D03"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Pr>
                <w:rFonts w:ascii="PT Sans" w:hAnsi="PT Sans" w:cs="Calibri"/>
                <w:b w:val="0"/>
                <w:bCs w:val="0"/>
                <w:sz w:val="24"/>
                <w:szCs w:val="24"/>
              </w:rPr>
              <w:t>IA DOT:</w:t>
            </w:r>
          </w:p>
          <w:p w14:paraId="3E3A0784"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5926" w:type="dxa"/>
            <w:tcBorders>
              <w:top w:val="single" w:sz="6" w:space="0" w:color="auto"/>
              <w:left w:val="single" w:sz="6" w:space="0" w:color="auto"/>
              <w:bottom w:val="single" w:sz="6" w:space="0" w:color="auto"/>
              <w:right w:val="single" w:sz="6" w:space="0" w:color="auto"/>
            </w:tcBorders>
            <w:shd w:val="clear" w:color="auto" w:fill="auto"/>
          </w:tcPr>
          <w:p w14:paraId="533F2812"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42" w:type="dxa"/>
            <w:tcBorders>
              <w:top w:val="single" w:sz="6" w:space="0" w:color="auto"/>
              <w:left w:val="single" w:sz="6" w:space="0" w:color="auto"/>
              <w:bottom w:val="single" w:sz="6" w:space="0" w:color="auto"/>
              <w:right w:val="single" w:sz="6" w:space="0" w:color="auto"/>
            </w:tcBorders>
            <w:shd w:val="clear" w:color="auto" w:fill="auto"/>
          </w:tcPr>
          <w:p w14:paraId="38F12191"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r w:rsidR="00E12D03" w:rsidRPr="009F72B5" w14:paraId="60BF0E56" w14:textId="77777777" w:rsidTr="00B43239">
        <w:tc>
          <w:tcPr>
            <w:tcW w:w="1802" w:type="dxa"/>
            <w:tcBorders>
              <w:top w:val="single" w:sz="6" w:space="0" w:color="auto"/>
              <w:left w:val="single" w:sz="6" w:space="0" w:color="auto"/>
              <w:bottom w:val="single" w:sz="6" w:space="0" w:color="auto"/>
              <w:right w:val="single" w:sz="6" w:space="0" w:color="auto"/>
            </w:tcBorders>
            <w:shd w:val="clear" w:color="auto" w:fill="auto"/>
          </w:tcPr>
          <w:p w14:paraId="70F0F6CA"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 xml:space="preserve">Official with </w:t>
            </w:r>
            <w:r>
              <w:rPr>
                <w:rFonts w:ascii="PT Sans" w:hAnsi="PT Sans" w:cs="Calibri"/>
                <w:b w:val="0"/>
                <w:bCs w:val="0"/>
                <w:sz w:val="24"/>
                <w:szCs w:val="24"/>
              </w:rPr>
              <w:t>J</w:t>
            </w:r>
            <w:r w:rsidRPr="009F72B5">
              <w:rPr>
                <w:rFonts w:ascii="PT Sans" w:hAnsi="PT Sans" w:cs="Calibri"/>
                <w:b w:val="0"/>
                <w:bCs w:val="0"/>
                <w:sz w:val="24"/>
                <w:szCs w:val="24"/>
              </w:rPr>
              <w:t>urisdiction:</w:t>
            </w:r>
          </w:p>
        </w:tc>
        <w:tc>
          <w:tcPr>
            <w:tcW w:w="5926" w:type="dxa"/>
            <w:tcBorders>
              <w:top w:val="single" w:sz="6" w:space="0" w:color="auto"/>
              <w:left w:val="single" w:sz="6" w:space="0" w:color="auto"/>
              <w:bottom w:val="single" w:sz="6" w:space="0" w:color="auto"/>
              <w:right w:val="single" w:sz="6" w:space="0" w:color="auto"/>
            </w:tcBorders>
            <w:shd w:val="clear" w:color="auto" w:fill="auto"/>
          </w:tcPr>
          <w:p w14:paraId="67388D2E"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42" w:type="dxa"/>
            <w:tcBorders>
              <w:top w:val="single" w:sz="6" w:space="0" w:color="auto"/>
              <w:left w:val="single" w:sz="6" w:space="0" w:color="auto"/>
              <w:bottom w:val="single" w:sz="6" w:space="0" w:color="auto"/>
              <w:right w:val="single" w:sz="6" w:space="0" w:color="auto"/>
            </w:tcBorders>
            <w:shd w:val="clear" w:color="auto" w:fill="auto"/>
          </w:tcPr>
          <w:p w14:paraId="7F8D09D4" w14:textId="77777777" w:rsidR="00E12D03" w:rsidRPr="009F72B5" w:rsidRDefault="00E12D03" w:rsidP="00E12D03">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bl>
    <w:p w14:paraId="402BFBC2" w14:textId="77777777" w:rsidR="00B97AA0" w:rsidRPr="0055051E" w:rsidRDefault="00B97AA0" w:rsidP="00B97AA0">
      <w:pPr>
        <w:jc w:val="both"/>
        <w:rPr>
          <w:rFonts w:ascii="PT Sans" w:hAnsi="PT Sans" w:cs="Calibri"/>
          <w:sz w:val="22"/>
          <w:szCs w:val="22"/>
        </w:rPr>
      </w:pPr>
    </w:p>
    <w:sectPr w:rsidR="00B97AA0" w:rsidRPr="0055051E" w:rsidSect="00E43655">
      <w:headerReference w:type="default" r:id="rId7"/>
      <w:pgSz w:w="12240" w:h="15840"/>
      <w:pgMar w:top="1440" w:right="135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4C8E" w14:textId="77777777" w:rsidR="000D75AB" w:rsidRDefault="000D75AB">
      <w:r>
        <w:separator/>
      </w:r>
    </w:p>
  </w:endnote>
  <w:endnote w:type="continuationSeparator" w:id="0">
    <w:p w14:paraId="70AF49C0" w14:textId="77777777" w:rsidR="000D75AB" w:rsidRDefault="000D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notTrueType/>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13BC" w14:textId="77777777" w:rsidR="000D75AB" w:rsidRDefault="000D75AB">
      <w:r>
        <w:separator/>
      </w:r>
    </w:p>
  </w:footnote>
  <w:footnote w:type="continuationSeparator" w:id="0">
    <w:p w14:paraId="05BDE0EE" w14:textId="77777777" w:rsidR="000D75AB" w:rsidRDefault="000D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21CA" w14:textId="7D44C99A" w:rsidR="00B97AA0" w:rsidRDefault="00E15333" w:rsidP="00BB6791">
    <w:pPr>
      <w:pStyle w:val="Header"/>
      <w:tabs>
        <w:tab w:val="clear" w:pos="4320"/>
        <w:tab w:val="clear" w:pos="8640"/>
      </w:tabs>
      <w:ind w:right="-180"/>
      <w:rPr>
        <w:rFonts w:ascii="PT Sans" w:hAnsi="PT Sans" w:cs="Calibri"/>
        <w:b/>
        <w:bCs/>
        <w:sz w:val="28"/>
        <w:szCs w:val="28"/>
      </w:rPr>
    </w:pPr>
    <w:r>
      <w:rPr>
        <w:noProof/>
      </w:rPr>
      <w:drawing>
        <wp:anchor distT="0" distB="0" distL="114300" distR="114300" simplePos="0" relativeHeight="251657728" behindDoc="0" locked="0" layoutInCell="1" allowOverlap="1" wp14:anchorId="3824C34C" wp14:editId="3E6E1F5C">
          <wp:simplePos x="0" y="0"/>
          <wp:positionH relativeFrom="column">
            <wp:posOffset>-157480</wp:posOffset>
          </wp:positionH>
          <wp:positionV relativeFrom="paragraph">
            <wp:posOffset>-7010</wp:posOffset>
          </wp:positionV>
          <wp:extent cx="2509520" cy="628650"/>
          <wp:effectExtent l="0" t="0" r="0" b="0"/>
          <wp:wrapThrough wrapText="bothSides">
            <wp:wrapPolygon edited="0">
              <wp:start x="3115" y="3927"/>
              <wp:lineTo x="1148" y="5236"/>
              <wp:lineTo x="1148" y="15709"/>
              <wp:lineTo x="3115" y="17018"/>
              <wp:lineTo x="17545" y="17018"/>
              <wp:lineTo x="20660" y="15709"/>
              <wp:lineTo x="20332" y="5236"/>
              <wp:lineTo x="4263" y="3927"/>
              <wp:lineTo x="3115" y="3927"/>
            </wp:wrapPolygon>
          </wp:wrapThrough>
          <wp:docPr id="2"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628650"/>
                  </a:xfrm>
                  <a:prstGeom prst="rect">
                    <a:avLst/>
                  </a:prstGeom>
                  <a:noFill/>
                </pic:spPr>
              </pic:pic>
            </a:graphicData>
          </a:graphic>
          <wp14:sizeRelH relativeFrom="margin">
            <wp14:pctWidth>0</wp14:pctWidth>
          </wp14:sizeRelH>
          <wp14:sizeRelV relativeFrom="margin">
            <wp14:pctHeight>0</wp14:pctHeight>
          </wp14:sizeRelV>
        </wp:anchor>
      </w:drawing>
    </w:r>
    <w:r w:rsidR="00BB6791">
      <w:tab/>
    </w:r>
    <w:r w:rsidR="00BB6791">
      <w:tab/>
    </w:r>
    <w:r w:rsidR="00BB6791">
      <w:tab/>
    </w:r>
    <w:r w:rsidR="00BB6791">
      <w:tab/>
    </w:r>
    <w:r w:rsidR="00BB6791">
      <w:tab/>
    </w:r>
    <w:r w:rsidR="00BB6791">
      <w:tab/>
    </w:r>
    <w:r w:rsidR="00DC2081">
      <w:tab/>
    </w:r>
    <w:r w:rsidR="00BB6791" w:rsidRPr="00DC2081">
      <w:rPr>
        <w:rFonts w:ascii="PT Sans" w:hAnsi="PT Sans" w:cs="Calibri"/>
        <w:b/>
        <w:bCs/>
        <w:sz w:val="28"/>
        <w:szCs w:val="28"/>
      </w:rPr>
      <w:t xml:space="preserve">Section 4(f)Temporary </w:t>
    </w:r>
    <w:r w:rsidR="00E12D03">
      <w:rPr>
        <w:rFonts w:ascii="PT Sans" w:hAnsi="PT Sans" w:cs="Calibri"/>
        <w:b/>
        <w:bCs/>
        <w:sz w:val="28"/>
        <w:szCs w:val="28"/>
      </w:rPr>
      <w:t>Occupancy</w:t>
    </w:r>
    <w:r w:rsidR="00986E1A">
      <w:rPr>
        <w:rFonts w:ascii="PT Sans" w:hAnsi="PT Sans" w:cs="Calibri"/>
        <w:b/>
        <w:bCs/>
        <w:sz w:val="28"/>
        <w:szCs w:val="28"/>
      </w:rPr>
      <w:t xml:space="preserve"> </w:t>
    </w:r>
    <w:r w:rsidR="00B97AA0">
      <w:rPr>
        <w:rFonts w:ascii="PT Sans" w:hAnsi="PT Sans" w:cs="Calibri"/>
        <w:b/>
        <w:bCs/>
        <w:sz w:val="28"/>
        <w:szCs w:val="28"/>
      </w:rPr>
      <w:t>–</w:t>
    </w:r>
    <w:r w:rsidR="00986E1A">
      <w:rPr>
        <w:rFonts w:ascii="PT Sans" w:hAnsi="PT Sans" w:cs="Calibri"/>
        <w:b/>
        <w:bCs/>
        <w:sz w:val="28"/>
        <w:szCs w:val="28"/>
      </w:rPr>
      <w:t xml:space="preserve"> </w:t>
    </w:r>
  </w:p>
  <w:p w14:paraId="01B7974B" w14:textId="52F70C42" w:rsidR="00BB6791" w:rsidRDefault="00E12D03" w:rsidP="00E12D03">
    <w:pPr>
      <w:pStyle w:val="Header"/>
      <w:tabs>
        <w:tab w:val="clear" w:pos="8640"/>
        <w:tab w:val="left" w:pos="4320"/>
      </w:tabs>
      <w:ind w:right="-180"/>
      <w:rPr>
        <w:rFonts w:ascii="PT Sans" w:hAnsi="PT Sans" w:cs="Calibri"/>
        <w:b/>
        <w:bCs/>
        <w:sz w:val="28"/>
        <w:szCs w:val="28"/>
      </w:rPr>
    </w:pPr>
    <w:r>
      <w:rPr>
        <w:rFonts w:ascii="PT Sans" w:hAnsi="PT Sans" w:cs="Calibri"/>
        <w:b/>
        <w:bCs/>
        <w:sz w:val="28"/>
        <w:szCs w:val="28"/>
      </w:rPr>
      <w:tab/>
    </w:r>
    <w:r w:rsidR="00986E1A">
      <w:rPr>
        <w:rFonts w:ascii="PT Sans" w:hAnsi="PT Sans" w:cs="Calibri"/>
        <w:b/>
        <w:bCs/>
        <w:sz w:val="28"/>
        <w:szCs w:val="28"/>
      </w:rPr>
      <w:t>Refuge</w:t>
    </w:r>
  </w:p>
  <w:p w14:paraId="1174FCE7" w14:textId="77777777" w:rsidR="00986E1A" w:rsidRPr="00BB6791" w:rsidRDefault="00986E1A" w:rsidP="00BB6791">
    <w:pPr>
      <w:pStyle w:val="Header"/>
      <w:tabs>
        <w:tab w:val="clear" w:pos="4320"/>
        <w:tab w:val="clear" w:pos="8640"/>
      </w:tabs>
      <w:ind w:right="-18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0E10"/>
    <w:multiLevelType w:val="multilevel"/>
    <w:tmpl w:val="5822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357DCC"/>
    <w:multiLevelType w:val="singleLevel"/>
    <w:tmpl w:val="0409000F"/>
    <w:lvl w:ilvl="0">
      <w:start w:val="1"/>
      <w:numFmt w:val="decimal"/>
      <w:lvlText w:val="%1."/>
      <w:lvlJc w:val="left"/>
      <w:pPr>
        <w:tabs>
          <w:tab w:val="num" w:pos="360"/>
        </w:tabs>
        <w:ind w:left="360" w:hanging="360"/>
      </w:pPr>
      <w:rPr>
        <w:rFonts w:hint="default"/>
      </w:rPr>
    </w:lvl>
  </w:abstractNum>
  <w:num w:numId="1" w16cid:durableId="321277211">
    <w:abstractNumId w:val="1"/>
  </w:num>
  <w:num w:numId="2" w16cid:durableId="111131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57"/>
    <w:rsid w:val="00040EE1"/>
    <w:rsid w:val="000D365F"/>
    <w:rsid w:val="000D75AB"/>
    <w:rsid w:val="001419FE"/>
    <w:rsid w:val="001D4A00"/>
    <w:rsid w:val="001E7B21"/>
    <w:rsid w:val="00253CB6"/>
    <w:rsid w:val="003358FE"/>
    <w:rsid w:val="00365B78"/>
    <w:rsid w:val="003B64A9"/>
    <w:rsid w:val="003F77A1"/>
    <w:rsid w:val="00413713"/>
    <w:rsid w:val="00425242"/>
    <w:rsid w:val="004D660B"/>
    <w:rsid w:val="00517024"/>
    <w:rsid w:val="0055051E"/>
    <w:rsid w:val="005B1B16"/>
    <w:rsid w:val="005D336E"/>
    <w:rsid w:val="00641492"/>
    <w:rsid w:val="00682313"/>
    <w:rsid w:val="00723C0D"/>
    <w:rsid w:val="00774D37"/>
    <w:rsid w:val="00783800"/>
    <w:rsid w:val="00796942"/>
    <w:rsid w:val="007B6033"/>
    <w:rsid w:val="007D7362"/>
    <w:rsid w:val="00800A33"/>
    <w:rsid w:val="00841990"/>
    <w:rsid w:val="008D6C1C"/>
    <w:rsid w:val="009354EA"/>
    <w:rsid w:val="0094533F"/>
    <w:rsid w:val="00986E1A"/>
    <w:rsid w:val="009E3735"/>
    <w:rsid w:val="009F72B5"/>
    <w:rsid w:val="00A4560D"/>
    <w:rsid w:val="00A571FF"/>
    <w:rsid w:val="00A7166D"/>
    <w:rsid w:val="00A7499A"/>
    <w:rsid w:val="00AC6976"/>
    <w:rsid w:val="00AE6524"/>
    <w:rsid w:val="00B259E1"/>
    <w:rsid w:val="00B25DF9"/>
    <w:rsid w:val="00B43239"/>
    <w:rsid w:val="00B9424E"/>
    <w:rsid w:val="00B97AA0"/>
    <w:rsid w:val="00BA7CDE"/>
    <w:rsid w:val="00BB6791"/>
    <w:rsid w:val="00C4325B"/>
    <w:rsid w:val="00CF5A7E"/>
    <w:rsid w:val="00D00763"/>
    <w:rsid w:val="00D11A1A"/>
    <w:rsid w:val="00D24E8D"/>
    <w:rsid w:val="00D33945"/>
    <w:rsid w:val="00DC2081"/>
    <w:rsid w:val="00E12D03"/>
    <w:rsid w:val="00E15333"/>
    <w:rsid w:val="00E2526E"/>
    <w:rsid w:val="00E26557"/>
    <w:rsid w:val="00E43655"/>
    <w:rsid w:val="00E45718"/>
    <w:rsid w:val="00E53C74"/>
    <w:rsid w:val="00E71DFB"/>
    <w:rsid w:val="00E90426"/>
    <w:rsid w:val="00EB4ACB"/>
    <w:rsid w:val="00F04C68"/>
    <w:rsid w:val="00F21094"/>
    <w:rsid w:val="00F540E7"/>
    <w:rsid w:val="00F6587D"/>
    <w:rsid w:val="00F87837"/>
    <w:rsid w:val="00FC175B"/>
    <w:rsid w:val="00FE6234"/>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1F9E"/>
  <w15:chartTrackingRefBased/>
  <w15:docId w15:val="{D4C21BDC-1815-41CE-B93E-A5F0B3D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0EE1"/>
    <w:pPr>
      <w:tabs>
        <w:tab w:val="center" w:pos="4320"/>
        <w:tab w:val="right" w:pos="8640"/>
      </w:tabs>
    </w:pPr>
  </w:style>
  <w:style w:type="paragraph" w:styleId="Footer">
    <w:name w:val="footer"/>
    <w:basedOn w:val="Normal"/>
    <w:rsid w:val="00040EE1"/>
    <w:pPr>
      <w:tabs>
        <w:tab w:val="center" w:pos="4320"/>
        <w:tab w:val="right" w:pos="8640"/>
      </w:tabs>
    </w:pPr>
  </w:style>
  <w:style w:type="paragraph" w:styleId="Title">
    <w:name w:val="Title"/>
    <w:basedOn w:val="Normal"/>
    <w:link w:val="TitleChar"/>
    <w:qFormat/>
    <w:rsid w:val="00BB6791"/>
    <w:pPr>
      <w:pBdr>
        <w:top w:val="single" w:sz="4" w:space="1" w:color="auto"/>
        <w:bottom w:val="single" w:sz="4" w:space="1" w:color="auto"/>
      </w:pBdr>
      <w:jc w:val="center"/>
    </w:pPr>
    <w:rPr>
      <w:b/>
      <w:bCs/>
      <w:sz w:val="72"/>
    </w:rPr>
  </w:style>
  <w:style w:type="character" w:customStyle="1" w:styleId="TitleChar">
    <w:name w:val="Title Char"/>
    <w:link w:val="Title"/>
    <w:rsid w:val="00BB6791"/>
    <w:rPr>
      <w:b/>
      <w:bCs/>
      <w:sz w:val="72"/>
    </w:rPr>
  </w:style>
  <w:style w:type="table" w:styleId="TableGrid">
    <w:name w:val="Table Grid"/>
    <w:basedOn w:val="TableNormal"/>
    <w:rsid w:val="00BB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2</Pages>
  <Words>479</Words>
  <Characters>3632</Characters>
  <Application>Microsoft Office Word</Application>
  <DocSecurity>0</DocSecurity>
  <Lines>139</Lines>
  <Paragraphs>100</Paragraphs>
  <ScaleCrop>false</ScaleCrop>
  <HeadingPairs>
    <vt:vector size="2" baseType="variant">
      <vt:variant>
        <vt:lpstr>Title</vt:lpstr>
      </vt:variant>
      <vt:variant>
        <vt:i4>1</vt:i4>
      </vt:variant>
    </vt:vector>
  </HeadingPairs>
  <TitlesOfParts>
    <vt:vector size="1" baseType="lpstr">
      <vt:lpstr>Jim Schnoebelen, P</vt:lpstr>
    </vt:vector>
  </TitlesOfParts>
  <Company>City of Cedar Rapids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Schnoebelen, P</dc:title>
  <dc:subject/>
  <dc:creator>davek</dc:creator>
  <cp:keywords/>
  <cp:lastModifiedBy>Newell, Deeann</cp:lastModifiedBy>
  <cp:revision>10</cp:revision>
  <cp:lastPrinted>2006-08-29T20:06:00Z</cp:lastPrinted>
  <dcterms:created xsi:type="dcterms:W3CDTF">2024-03-26T13:39:00Z</dcterms:created>
  <dcterms:modified xsi:type="dcterms:W3CDTF">2024-03-27T11:28:00Z</dcterms:modified>
</cp:coreProperties>
</file>